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1B4A58" w14:textId="77777777" w:rsidR="00CC52E7" w:rsidRPr="001D3593" w:rsidRDefault="003A2031">
      <w:pPr>
        <w:pStyle w:val="a3"/>
        <w:jc w:val="center"/>
        <w:rPr>
          <w:color w:val="002060"/>
          <w:sz w:val="40"/>
          <w:szCs w:val="40"/>
        </w:rPr>
      </w:pPr>
      <w:bookmarkStart w:id="0" w:name="_GoBack"/>
      <w:bookmarkEnd w:id="0"/>
      <w:r w:rsidRPr="001D3593">
        <w:rPr>
          <w:rStyle w:val="a4"/>
          <w:color w:val="002060"/>
          <w:sz w:val="40"/>
          <w:szCs w:val="40"/>
        </w:rPr>
        <w:t>The Impact of Monitoring and Evaluation on Enhancing Institutional Performance in the Irbid Directorate of Agriculture</w:t>
      </w:r>
    </w:p>
    <w:p w14:paraId="09FFEB5D" w14:textId="2E1F234F" w:rsidR="00CC52E7" w:rsidRPr="001D3593" w:rsidRDefault="001D3593" w:rsidP="001D3593">
      <w:pPr>
        <w:jc w:val="center"/>
        <w:rPr>
          <w:rFonts w:ascii="Times New Roman" w:hAnsi="Times New Roman" w:cs="Times New Roman"/>
          <w:color w:val="002060"/>
          <w:lang w:bidi="ar-JO"/>
        </w:rPr>
      </w:pPr>
      <w:r>
        <w:rPr>
          <w:rFonts w:ascii="Times New Roman" w:hAnsi="Times New Roman" w:cs="Times New Roman"/>
          <w:color w:val="002060"/>
          <w:lang w:bidi="ar-JO"/>
        </w:rPr>
        <w:t xml:space="preserve">BY </w:t>
      </w:r>
    </w:p>
    <w:p w14:paraId="39F4F6A6" w14:textId="77777777" w:rsidR="00CC52E7" w:rsidRPr="001D3593" w:rsidRDefault="003A2031" w:rsidP="00ED7F00">
      <w:pPr>
        <w:pStyle w:val="a5"/>
        <w:numPr>
          <w:ilvl w:val="0"/>
          <w:numId w:val="38"/>
        </w:numPr>
        <w:bidi w:val="0"/>
        <w:spacing w:after="0" w:line="240" w:lineRule="auto"/>
        <w:jc w:val="center"/>
        <w:rPr>
          <w:rFonts w:ascii="Times New Roman" w:hAnsi="Times New Roman" w:cs="Times New Roman"/>
          <w:b/>
          <w:bCs/>
          <w:color w:val="002060"/>
          <w:rtl/>
          <w:lang w:bidi="ar-JO"/>
        </w:rPr>
      </w:pPr>
      <w:r w:rsidRPr="00ED7F00">
        <w:rPr>
          <w:rFonts w:ascii="Times New Roman" w:hAnsi="Times New Roman" w:cs="Times New Roman"/>
          <w:b/>
          <w:bCs/>
          <w:lang w:bidi="ar-JO"/>
        </w:rPr>
        <w:t xml:space="preserve">Assis Prof Dr. </w:t>
      </w:r>
      <w:proofErr w:type="spellStart"/>
      <w:r w:rsidRPr="00ED7F00">
        <w:rPr>
          <w:rFonts w:ascii="Times New Roman" w:hAnsi="Times New Roman" w:cs="Times New Roman"/>
          <w:b/>
          <w:bCs/>
          <w:lang w:bidi="ar-JO"/>
        </w:rPr>
        <w:t>Raed</w:t>
      </w:r>
      <w:proofErr w:type="spellEnd"/>
      <w:r w:rsidRPr="00ED7F00">
        <w:rPr>
          <w:rFonts w:ascii="Times New Roman" w:hAnsi="Times New Roman" w:cs="Times New Roman"/>
          <w:b/>
          <w:bCs/>
          <w:lang w:bidi="ar-JO"/>
        </w:rPr>
        <w:t xml:space="preserve"> Mohammad Mustafa </w:t>
      </w:r>
      <w:proofErr w:type="spellStart"/>
      <w:r w:rsidRPr="00ED7F00">
        <w:rPr>
          <w:rFonts w:ascii="Times New Roman" w:hAnsi="Times New Roman" w:cs="Times New Roman"/>
          <w:b/>
          <w:bCs/>
          <w:lang w:bidi="ar-JO"/>
        </w:rPr>
        <w:t>Alkilani</w:t>
      </w:r>
      <w:proofErr w:type="spellEnd"/>
      <w:r w:rsidRPr="00ED7F00">
        <w:rPr>
          <w:rFonts w:ascii="Times New Roman" w:hAnsi="Times New Roman" w:cs="Times New Roman"/>
          <w:b/>
          <w:bCs/>
          <w:lang w:bidi="ar-JO"/>
        </w:rPr>
        <w:t xml:space="preserve"> Faculty of Media, Islamic University of</w:t>
      </w:r>
      <w:r w:rsidRPr="001D3593">
        <w:rPr>
          <w:rFonts w:ascii="Times New Roman" w:hAnsi="Times New Roman" w:cs="Times New Roman"/>
          <w:b/>
          <w:bCs/>
          <w:color w:val="002060"/>
          <w:lang w:bidi="ar-JO"/>
        </w:rPr>
        <w:t xml:space="preserve"> Minnesota, USA</w:t>
      </w:r>
    </w:p>
    <w:p w14:paraId="19864AF4" w14:textId="77777777" w:rsidR="00A14064" w:rsidRPr="004C596D" w:rsidRDefault="00C3651A" w:rsidP="004C596D">
      <w:pPr>
        <w:tabs>
          <w:tab w:val="num" w:pos="720"/>
        </w:tabs>
        <w:autoSpaceDE w:val="0"/>
        <w:autoSpaceDN w:val="0"/>
        <w:bidi w:val="0"/>
        <w:adjustRightInd w:val="0"/>
        <w:spacing w:after="0" w:line="360" w:lineRule="auto"/>
        <w:jc w:val="center"/>
        <w:rPr>
          <w:rStyle w:val="Hyperlink"/>
          <w:u w:val="none"/>
        </w:rPr>
      </w:pPr>
      <w:hyperlink r:id="rId5" w:history="1">
        <w:r w:rsidR="00A14064" w:rsidRPr="004C596D">
          <w:rPr>
            <w:rStyle w:val="Hyperlink"/>
            <w:rFonts w:ascii="Times New Roman" w:eastAsia="Times New Roman" w:hAnsi="Times New Roman" w:cs="Times New Roman"/>
            <w:b/>
            <w:bCs/>
            <w:u w:val="none"/>
            <w:rtl/>
            <w:lang w:bidi="ar-DZ"/>
          </w:rPr>
          <w:t>2019230033</w:t>
        </w:r>
        <w:r w:rsidR="00A14064" w:rsidRPr="004C596D">
          <w:rPr>
            <w:rStyle w:val="Hyperlink"/>
            <w:rFonts w:ascii="Times New Roman" w:eastAsia="Times New Roman" w:hAnsi="Times New Roman" w:cs="Times New Roman"/>
            <w:b/>
            <w:bCs/>
            <w:u w:val="none"/>
            <w:lang w:bidi="ar-DZ"/>
          </w:rPr>
          <w:t>@alumni.yu.edu.jo</w:t>
        </w:r>
      </w:hyperlink>
    </w:p>
    <w:p w14:paraId="4FF63A7F" w14:textId="77777777" w:rsidR="00A14064" w:rsidRPr="004C596D" w:rsidRDefault="00C3651A" w:rsidP="004C596D">
      <w:pPr>
        <w:tabs>
          <w:tab w:val="num" w:pos="720"/>
        </w:tabs>
        <w:autoSpaceDE w:val="0"/>
        <w:autoSpaceDN w:val="0"/>
        <w:bidi w:val="0"/>
        <w:adjustRightInd w:val="0"/>
        <w:spacing w:after="0" w:line="360" w:lineRule="auto"/>
        <w:jc w:val="center"/>
        <w:rPr>
          <w:rStyle w:val="Hyperlink"/>
          <w:u w:val="none"/>
        </w:rPr>
      </w:pPr>
      <w:hyperlink r:id="rId6" w:history="1">
        <w:r w:rsidR="00A14064" w:rsidRPr="004C596D">
          <w:rPr>
            <w:rStyle w:val="Hyperlink"/>
            <w:rFonts w:ascii="Times New Roman" w:eastAsia="Times New Roman" w:hAnsi="Times New Roman" w:cs="Times New Roman"/>
            <w:b/>
            <w:bCs/>
            <w:u w:val="none"/>
            <w:lang w:bidi="ar-DZ"/>
          </w:rPr>
          <w:t>https://orcid.org/0009-0009-0197-1224</w:t>
        </w:r>
      </w:hyperlink>
      <w:r w:rsidR="00A14064" w:rsidRPr="004C596D">
        <w:rPr>
          <w:rStyle w:val="Hyperlink"/>
          <w:u w:val="none"/>
        </w:rPr>
        <w:t xml:space="preserve"> </w:t>
      </w:r>
    </w:p>
    <w:p w14:paraId="7439AD6C" w14:textId="77777777" w:rsidR="00CC52E7" w:rsidRPr="004C596D" w:rsidRDefault="003A2031" w:rsidP="004C596D">
      <w:pPr>
        <w:spacing w:after="0" w:line="240" w:lineRule="auto"/>
        <w:jc w:val="center"/>
        <w:rPr>
          <w:rFonts w:ascii="Times New Roman" w:hAnsi="Times New Roman" w:cs="Times New Roman"/>
          <w:b/>
          <w:bCs/>
          <w:rtl/>
          <w:lang w:bidi="ar-JO"/>
        </w:rPr>
      </w:pPr>
      <w:r w:rsidRPr="004C596D">
        <w:rPr>
          <w:rFonts w:ascii="Times New Roman" w:hAnsi="Times New Roman" w:cs="Times New Roman" w:hint="cs"/>
          <w:b/>
          <w:bCs/>
          <w:rtl/>
          <w:lang w:bidi="ar-JO"/>
        </w:rPr>
        <w:t xml:space="preserve">                                                      </w:t>
      </w:r>
    </w:p>
    <w:p w14:paraId="63BF0F7A" w14:textId="77777777" w:rsidR="00CC52E7" w:rsidRPr="004C596D" w:rsidRDefault="003A2031" w:rsidP="004C596D">
      <w:pPr>
        <w:pStyle w:val="a5"/>
        <w:numPr>
          <w:ilvl w:val="0"/>
          <w:numId w:val="38"/>
        </w:numPr>
        <w:bidi w:val="0"/>
        <w:spacing w:after="0" w:line="240" w:lineRule="auto"/>
        <w:jc w:val="center"/>
        <w:rPr>
          <w:rFonts w:ascii="Times New Roman" w:hAnsi="Times New Roman" w:cs="Times New Roman"/>
          <w:b/>
          <w:bCs/>
          <w:rtl/>
          <w:lang w:bidi="ar-JO"/>
        </w:rPr>
      </w:pPr>
      <w:r w:rsidRPr="004C596D">
        <w:rPr>
          <w:rFonts w:ascii="Times New Roman" w:hAnsi="Times New Roman" w:cs="Times New Roman"/>
          <w:b/>
          <w:bCs/>
          <w:lang w:bidi="ar-JO"/>
        </w:rPr>
        <w:t xml:space="preserve">Dr. Abdul Hafiz </w:t>
      </w:r>
      <w:proofErr w:type="spellStart"/>
      <w:r w:rsidRPr="004C596D">
        <w:rPr>
          <w:rFonts w:ascii="Times New Roman" w:hAnsi="Times New Roman" w:cs="Times New Roman"/>
          <w:b/>
          <w:bCs/>
          <w:lang w:bidi="ar-JO"/>
        </w:rPr>
        <w:t>Talal</w:t>
      </w:r>
      <w:proofErr w:type="spellEnd"/>
      <w:r w:rsidRPr="004C596D">
        <w:rPr>
          <w:rFonts w:ascii="Times New Roman" w:hAnsi="Times New Roman" w:cs="Times New Roman"/>
          <w:b/>
          <w:bCs/>
          <w:lang w:bidi="ar-JO"/>
        </w:rPr>
        <w:t xml:space="preserve"> Abu </w:t>
      </w:r>
      <w:proofErr w:type="spellStart"/>
      <w:r w:rsidRPr="004C596D">
        <w:rPr>
          <w:rFonts w:ascii="Times New Roman" w:hAnsi="Times New Roman" w:cs="Times New Roman"/>
          <w:b/>
          <w:bCs/>
          <w:lang w:bidi="ar-JO"/>
        </w:rPr>
        <w:t>Orabi</w:t>
      </w:r>
      <w:proofErr w:type="spellEnd"/>
      <w:r w:rsidRPr="004C596D">
        <w:rPr>
          <w:rFonts w:ascii="Times New Roman" w:hAnsi="Times New Roman" w:cs="Times New Roman"/>
          <w:b/>
          <w:bCs/>
          <w:lang w:bidi="ar-JO"/>
        </w:rPr>
        <w:t xml:space="preserve"> -</w:t>
      </w:r>
      <w:r w:rsidRPr="004C596D">
        <w:t xml:space="preserve"> </w:t>
      </w:r>
      <w:r w:rsidRPr="004C596D">
        <w:rPr>
          <w:rFonts w:ascii="Times New Roman" w:hAnsi="Times New Roman" w:cs="Times New Roman"/>
          <w:b/>
          <w:bCs/>
          <w:lang w:bidi="ar-JO"/>
        </w:rPr>
        <w:t xml:space="preserve">Director of Irbid Agriculture Directorate </w:t>
      </w:r>
    </w:p>
    <w:p w14:paraId="297A9E68" w14:textId="388FF422" w:rsidR="00CC52E7" w:rsidRPr="004C596D" w:rsidRDefault="003A2031" w:rsidP="004C596D">
      <w:pPr>
        <w:tabs>
          <w:tab w:val="num" w:pos="720"/>
        </w:tabs>
        <w:autoSpaceDE w:val="0"/>
        <w:autoSpaceDN w:val="0"/>
        <w:bidi w:val="0"/>
        <w:adjustRightInd w:val="0"/>
        <w:spacing w:after="0" w:line="360" w:lineRule="auto"/>
        <w:jc w:val="center"/>
        <w:rPr>
          <w:rStyle w:val="Hyperlink"/>
          <w:rFonts w:ascii="Times New Roman" w:eastAsia="Times New Roman" w:hAnsi="Times New Roman" w:cs="Times New Roman"/>
          <w:b/>
          <w:bCs/>
          <w:u w:val="none"/>
          <w:rtl/>
          <w:lang w:bidi="ar-DZ"/>
        </w:rPr>
      </w:pPr>
      <w:r w:rsidRPr="004C596D">
        <w:rPr>
          <w:rStyle w:val="Hyperlink"/>
          <w:rFonts w:ascii="Times New Roman" w:eastAsia="Times New Roman" w:hAnsi="Times New Roman" w:cs="Times New Roman" w:hint="cs"/>
          <w:b/>
          <w:bCs/>
          <w:u w:val="none"/>
          <w:rtl/>
          <w:lang w:bidi="ar-DZ"/>
        </w:rPr>
        <w:t xml:space="preserve"> </w:t>
      </w:r>
      <w:r w:rsidRPr="004C596D">
        <w:rPr>
          <w:rStyle w:val="Hyperlink"/>
          <w:rFonts w:ascii="Times New Roman" w:eastAsia="Times New Roman" w:hAnsi="Times New Roman" w:cs="Times New Roman"/>
          <w:b/>
          <w:bCs/>
          <w:u w:val="none"/>
          <w:lang w:bidi="ar-DZ"/>
        </w:rPr>
        <w:t xml:space="preserve">  </w:t>
      </w:r>
      <w:hyperlink r:id="rId7" w:history="1">
        <w:r w:rsidRPr="004C596D">
          <w:rPr>
            <w:rStyle w:val="Hyperlink"/>
            <w:rFonts w:ascii="Times New Roman" w:eastAsia="Times New Roman" w:hAnsi="Times New Roman" w:cs="Times New Roman"/>
            <w:b/>
            <w:bCs/>
            <w:u w:val="none"/>
            <w:lang w:bidi="ar-DZ"/>
          </w:rPr>
          <w:t>aladwan3344@gmail.com</w:t>
        </w:r>
      </w:hyperlink>
      <w:r w:rsidRPr="004C596D">
        <w:rPr>
          <w:rStyle w:val="Hyperlink"/>
          <w:rFonts w:ascii="Times New Roman" w:eastAsia="Times New Roman" w:hAnsi="Times New Roman" w:cs="Times New Roman"/>
          <w:b/>
          <w:bCs/>
          <w:u w:val="none"/>
          <w:lang w:bidi="ar-DZ"/>
        </w:rPr>
        <w:t xml:space="preserve"> </w:t>
      </w:r>
    </w:p>
    <w:p w14:paraId="240AA707" w14:textId="77777777" w:rsidR="00CC52E7" w:rsidRPr="004C596D" w:rsidRDefault="003A2031" w:rsidP="004C596D">
      <w:pPr>
        <w:pStyle w:val="a5"/>
        <w:numPr>
          <w:ilvl w:val="0"/>
          <w:numId w:val="38"/>
        </w:numPr>
        <w:bidi w:val="0"/>
        <w:spacing w:after="0" w:line="240" w:lineRule="auto"/>
        <w:jc w:val="center"/>
        <w:rPr>
          <w:rFonts w:ascii="Times New Roman" w:hAnsi="Times New Roman" w:cs="Times New Roman"/>
          <w:b/>
          <w:bCs/>
          <w:lang w:bidi="ar-JO"/>
        </w:rPr>
      </w:pPr>
      <w:r w:rsidRPr="004C596D">
        <w:rPr>
          <w:rFonts w:ascii="Times New Roman" w:hAnsi="Times New Roman" w:cs="Times New Roman"/>
          <w:b/>
          <w:bCs/>
          <w:lang w:bidi="ar-JO"/>
        </w:rPr>
        <w:t xml:space="preserve">Prof Dr. </w:t>
      </w:r>
      <w:proofErr w:type="spellStart"/>
      <w:r w:rsidRPr="004C596D">
        <w:rPr>
          <w:rFonts w:ascii="Times New Roman" w:hAnsi="Times New Roman" w:cs="Times New Roman"/>
          <w:b/>
          <w:bCs/>
          <w:lang w:bidi="ar-JO"/>
        </w:rPr>
        <w:t>Hanan</w:t>
      </w:r>
      <w:proofErr w:type="spellEnd"/>
      <w:r w:rsidRPr="004C596D">
        <w:rPr>
          <w:rFonts w:ascii="Times New Roman" w:hAnsi="Times New Roman" w:cs="Times New Roman"/>
          <w:b/>
          <w:bCs/>
          <w:lang w:bidi="ar-JO"/>
        </w:rPr>
        <w:t xml:space="preserve"> </w:t>
      </w:r>
      <w:proofErr w:type="spellStart"/>
      <w:r w:rsidRPr="004C596D">
        <w:rPr>
          <w:rFonts w:ascii="Times New Roman" w:hAnsi="Times New Roman" w:cs="Times New Roman"/>
          <w:b/>
          <w:bCs/>
          <w:lang w:bidi="ar-JO"/>
        </w:rPr>
        <w:t>Sobhi</w:t>
      </w:r>
      <w:proofErr w:type="spellEnd"/>
      <w:r w:rsidRPr="004C596D">
        <w:rPr>
          <w:rFonts w:ascii="Times New Roman" w:hAnsi="Times New Roman" w:cs="Times New Roman"/>
          <w:b/>
          <w:bCs/>
          <w:lang w:bidi="ar-JO"/>
        </w:rPr>
        <w:t xml:space="preserve"> Abdullah </w:t>
      </w:r>
      <w:proofErr w:type="spellStart"/>
      <w:r w:rsidRPr="004C596D">
        <w:rPr>
          <w:rFonts w:ascii="Times New Roman" w:hAnsi="Times New Roman" w:cs="Times New Roman"/>
          <w:b/>
          <w:bCs/>
          <w:lang w:bidi="ar-JO"/>
        </w:rPr>
        <w:t>Obaid</w:t>
      </w:r>
      <w:proofErr w:type="spellEnd"/>
      <w:r w:rsidRPr="004C596D">
        <w:rPr>
          <w:rFonts w:ascii="Times New Roman" w:hAnsi="Times New Roman" w:cs="Times New Roman"/>
          <w:b/>
          <w:bCs/>
          <w:lang w:bidi="ar-JO"/>
        </w:rPr>
        <w:t xml:space="preserve"> - UK - Head of the Department of Graduate Studies and Scientific Deputy Dean at the American University of Minnesota USA</w:t>
      </w:r>
    </w:p>
    <w:p w14:paraId="2DB2FEEB" w14:textId="77777777" w:rsidR="00ED7F00" w:rsidRDefault="003A2031" w:rsidP="004C596D">
      <w:pPr>
        <w:tabs>
          <w:tab w:val="num" w:pos="720"/>
        </w:tabs>
        <w:autoSpaceDE w:val="0"/>
        <w:autoSpaceDN w:val="0"/>
        <w:bidi w:val="0"/>
        <w:adjustRightInd w:val="0"/>
        <w:spacing w:after="0" w:line="360" w:lineRule="auto"/>
        <w:jc w:val="center"/>
        <w:rPr>
          <w:rStyle w:val="Hyperlink"/>
          <w:rFonts w:ascii="Times New Roman" w:eastAsia="Times New Roman" w:hAnsi="Times New Roman" w:cs="Times New Roman"/>
          <w:b/>
          <w:bCs/>
          <w:u w:val="none"/>
          <w:rtl/>
          <w:lang w:bidi="ar-DZ"/>
        </w:rPr>
      </w:pPr>
      <w:r w:rsidRPr="004C596D">
        <w:rPr>
          <w:rStyle w:val="Hyperlink"/>
          <w:rFonts w:ascii="Times New Roman" w:eastAsia="Times New Roman" w:hAnsi="Times New Roman" w:cs="Times New Roman"/>
          <w:b/>
          <w:bCs/>
          <w:u w:val="none"/>
          <w:lang w:bidi="ar-DZ"/>
        </w:rPr>
        <w:t>hananobaid328@yahoo.com</w:t>
      </w:r>
      <w:r w:rsidRPr="004C596D">
        <w:rPr>
          <w:rStyle w:val="Hyperlink"/>
          <w:rFonts w:ascii="Times New Roman" w:eastAsia="Times New Roman" w:hAnsi="Times New Roman" w:cs="Times New Roman"/>
          <w:b/>
          <w:bCs/>
          <w:u w:val="none"/>
          <w:rtl/>
          <w:lang w:bidi="ar-DZ"/>
        </w:rPr>
        <w:t xml:space="preserve">                     </w:t>
      </w:r>
    </w:p>
    <w:p w14:paraId="46EA43BB" w14:textId="012E9C49" w:rsidR="00ED7F00" w:rsidRPr="00ED7F00" w:rsidRDefault="00ED7F00" w:rsidP="00ED7F00">
      <w:pPr>
        <w:pStyle w:val="a5"/>
        <w:numPr>
          <w:ilvl w:val="0"/>
          <w:numId w:val="38"/>
        </w:numPr>
        <w:bidi w:val="0"/>
        <w:spacing w:after="0" w:line="240" w:lineRule="auto"/>
        <w:jc w:val="center"/>
        <w:rPr>
          <w:rFonts w:ascii="Times New Roman" w:hAnsi="Times New Roman" w:cs="Times New Roman"/>
          <w:b/>
          <w:bCs/>
          <w:lang w:bidi="ar-JO"/>
        </w:rPr>
      </w:pPr>
      <w:bookmarkStart w:id="1" w:name="OLE_LINK5"/>
      <w:r w:rsidRPr="00ED7F00">
        <w:rPr>
          <w:rFonts w:ascii="Times New Roman" w:hAnsi="Times New Roman" w:cs="Times New Roman"/>
          <w:b/>
          <w:bCs/>
          <w:lang w:bidi="ar-JO"/>
        </w:rPr>
        <w:t>Assistant Professor, Islamic University of Minnesota (United State of America)</w:t>
      </w:r>
    </w:p>
    <w:p w14:paraId="243525EA" w14:textId="77777777" w:rsidR="00ED7F00" w:rsidRDefault="00C3651A" w:rsidP="00ED7F00">
      <w:pPr>
        <w:tabs>
          <w:tab w:val="num" w:pos="720"/>
        </w:tabs>
        <w:autoSpaceDE w:val="0"/>
        <w:autoSpaceDN w:val="0"/>
        <w:adjustRightInd w:val="0"/>
        <w:spacing w:after="0" w:line="360" w:lineRule="auto"/>
        <w:jc w:val="center"/>
        <w:rPr>
          <w:rFonts w:ascii="Times New Roman" w:eastAsia="Times New Roman" w:hAnsi="Times New Roman" w:cs="Times New Roman"/>
          <w:sz w:val="24"/>
          <w:szCs w:val="24"/>
          <w:rtl/>
          <w:lang w:bidi="ar-JO"/>
        </w:rPr>
      </w:pPr>
      <w:hyperlink r:id="rId8" w:history="1">
        <w:r w:rsidR="00ED7F00" w:rsidRPr="00FA0391">
          <w:rPr>
            <w:rFonts w:ascii="Times New Roman" w:eastAsia="Times New Roman" w:hAnsi="Times New Roman" w:cs="Times New Roman"/>
            <w:color w:val="0000FF"/>
            <w:sz w:val="24"/>
            <w:szCs w:val="24"/>
            <w:u w:val="single"/>
            <w:lang w:bidi="ar-JO"/>
          </w:rPr>
          <w:t>Husni_salem@yahoo.com</w:t>
        </w:r>
      </w:hyperlink>
    </w:p>
    <w:p w14:paraId="25FC58B4" w14:textId="77777777" w:rsidR="00ED7F00" w:rsidRPr="00FA0391" w:rsidRDefault="00C3651A" w:rsidP="00ED7F00">
      <w:pPr>
        <w:tabs>
          <w:tab w:val="num" w:pos="720"/>
        </w:tabs>
        <w:autoSpaceDE w:val="0"/>
        <w:autoSpaceDN w:val="0"/>
        <w:adjustRightInd w:val="0"/>
        <w:spacing w:after="0" w:line="360" w:lineRule="auto"/>
        <w:jc w:val="center"/>
        <w:rPr>
          <w:rFonts w:ascii="Times New Roman" w:eastAsia="Times New Roman" w:hAnsi="Times New Roman" w:cs="Times New Roman"/>
          <w:sz w:val="24"/>
          <w:szCs w:val="24"/>
          <w:lang w:bidi="ar-JO"/>
        </w:rPr>
      </w:pPr>
      <w:hyperlink r:id="rId9" w:history="1">
        <w:r w:rsidR="00ED7F00" w:rsidRPr="00950CDB">
          <w:rPr>
            <w:rStyle w:val="Hyperlink"/>
            <w:rFonts w:ascii="Times New Roman" w:eastAsia="Times New Roman" w:hAnsi="Times New Roman" w:cs="Times New Roman"/>
            <w:sz w:val="24"/>
            <w:szCs w:val="24"/>
            <w:lang w:bidi="ar-JO"/>
          </w:rPr>
          <w:t>https://orcid.org/0009-0005-6257-4004</w:t>
        </w:r>
      </w:hyperlink>
      <w:r w:rsidR="00ED7F00" w:rsidRPr="00FA0391">
        <w:rPr>
          <w:rFonts w:ascii="Times New Roman" w:eastAsia="Times New Roman" w:hAnsi="Times New Roman" w:cs="Times New Roman"/>
          <w:sz w:val="24"/>
          <w:szCs w:val="24"/>
          <w:rtl/>
          <w:lang w:bidi="ar-JO"/>
        </w:rPr>
        <w:t xml:space="preserve"> </w:t>
      </w:r>
    </w:p>
    <w:bookmarkEnd w:id="1"/>
    <w:p w14:paraId="28B002C5" w14:textId="77777777" w:rsidR="004C596D" w:rsidRDefault="003A2031" w:rsidP="004C596D">
      <w:pPr>
        <w:pStyle w:val="a5"/>
        <w:numPr>
          <w:ilvl w:val="0"/>
          <w:numId w:val="38"/>
        </w:numPr>
        <w:bidi w:val="0"/>
        <w:spacing w:after="0" w:line="240" w:lineRule="auto"/>
        <w:jc w:val="center"/>
        <w:rPr>
          <w:b/>
          <w:bCs/>
          <w:lang w:bidi="ar-JO"/>
        </w:rPr>
      </w:pPr>
      <w:r w:rsidRPr="004C596D">
        <w:rPr>
          <w:rFonts w:ascii="Times New Roman" w:hAnsi="Times New Roman" w:cs="Times New Roman"/>
          <w:b/>
          <w:bCs/>
          <w:lang w:bidi="ar-JO"/>
        </w:rPr>
        <w:t xml:space="preserve">Prof Dr. Mohammed Arab </w:t>
      </w:r>
      <w:proofErr w:type="spellStart"/>
      <w:r w:rsidRPr="004C596D">
        <w:rPr>
          <w:rFonts w:ascii="Times New Roman" w:hAnsi="Times New Roman" w:cs="Times New Roman"/>
          <w:b/>
          <w:bCs/>
          <w:lang w:bidi="ar-JO"/>
        </w:rPr>
        <w:t>Almusawi</w:t>
      </w:r>
      <w:proofErr w:type="spellEnd"/>
      <w:r w:rsidRPr="004C596D">
        <w:rPr>
          <w:rFonts w:ascii="Times New Roman" w:hAnsi="Times New Roman" w:cs="Times New Roman"/>
          <w:b/>
          <w:bCs/>
          <w:lang w:bidi="ar-JO"/>
        </w:rPr>
        <w:t xml:space="preserve"> Head of Department of Geography, College of Basic</w:t>
      </w:r>
      <w:r w:rsidRPr="004C596D">
        <w:rPr>
          <w:b/>
          <w:bCs/>
          <w:lang w:bidi="ar-JO"/>
        </w:rPr>
        <w:t xml:space="preserve"> Education, University of </w:t>
      </w:r>
      <w:proofErr w:type="spellStart"/>
      <w:r w:rsidRPr="004C596D">
        <w:rPr>
          <w:b/>
          <w:bCs/>
          <w:lang w:bidi="ar-JO"/>
        </w:rPr>
        <w:t>Misan</w:t>
      </w:r>
      <w:proofErr w:type="spellEnd"/>
    </w:p>
    <w:p w14:paraId="7C6FBB3F" w14:textId="6EBB7623" w:rsidR="00DA1E4C" w:rsidRPr="004C596D" w:rsidRDefault="003A2031" w:rsidP="004C596D">
      <w:pPr>
        <w:spacing w:after="0" w:line="240" w:lineRule="auto"/>
        <w:ind w:firstLine="746"/>
        <w:jc w:val="center"/>
        <w:rPr>
          <w:rStyle w:val="Hyperlink"/>
          <w:b/>
          <w:bCs/>
          <w:color w:val="auto"/>
          <w:u w:val="none"/>
          <w:rtl/>
          <w:lang w:bidi="ar-JO"/>
        </w:rPr>
      </w:pPr>
      <w:r w:rsidRPr="004C596D">
        <w:rPr>
          <w:rStyle w:val="Hyperlink"/>
          <w:rFonts w:hint="cs"/>
          <w:color w:val="auto"/>
          <w:rtl/>
          <w:lang w:bidi="ar-JO"/>
        </w:rPr>
        <w:t xml:space="preserve">   </w:t>
      </w:r>
      <w:r w:rsidRPr="004C596D">
        <w:rPr>
          <w:rStyle w:val="Hyperlink"/>
          <w:rFonts w:hint="cs"/>
          <w:color w:val="auto"/>
          <w:u w:val="none"/>
          <w:rtl/>
          <w:lang w:bidi="ar-JO"/>
        </w:rPr>
        <w:t xml:space="preserve">     </w:t>
      </w:r>
      <w:r w:rsidRPr="004C596D">
        <w:rPr>
          <w:rFonts w:ascii="Times New Roman" w:hAnsi="Times New Roman" w:cs="Times New Roman" w:hint="cs"/>
          <w:b/>
          <w:bCs/>
          <w:rtl/>
          <w:lang w:bidi="ar-JO"/>
        </w:rPr>
        <w:t xml:space="preserve">                          </w:t>
      </w:r>
    </w:p>
    <w:p w14:paraId="7A0023F8" w14:textId="498A4985" w:rsidR="00DA1E4C" w:rsidRPr="00240326" w:rsidRDefault="00DA1E4C" w:rsidP="00240326">
      <w:pPr>
        <w:pStyle w:val="a5"/>
        <w:numPr>
          <w:ilvl w:val="0"/>
          <w:numId w:val="38"/>
        </w:numPr>
        <w:bidi w:val="0"/>
        <w:spacing w:after="0" w:line="240" w:lineRule="auto"/>
        <w:rPr>
          <w:rFonts w:ascii="Times New Roman" w:hAnsi="Times New Roman" w:cs="Times New Roman"/>
          <w:b/>
          <w:bCs/>
          <w:lang w:bidi="ar-JO"/>
        </w:rPr>
      </w:pPr>
      <w:r w:rsidRPr="00240326">
        <w:rPr>
          <w:rFonts w:ascii="Times New Roman" w:hAnsi="Times New Roman" w:cs="Times New Roman"/>
          <w:b/>
          <w:bCs/>
          <w:lang w:bidi="ar-JO"/>
        </w:rPr>
        <w:t xml:space="preserve">Dr. </w:t>
      </w:r>
      <w:proofErr w:type="spellStart"/>
      <w:r w:rsidRPr="00240326">
        <w:rPr>
          <w:rFonts w:ascii="Times New Roman" w:hAnsi="Times New Roman" w:cs="Times New Roman"/>
          <w:b/>
          <w:bCs/>
          <w:lang w:bidi="ar-JO"/>
        </w:rPr>
        <w:t>Doaa</w:t>
      </w:r>
      <w:proofErr w:type="spellEnd"/>
      <w:r w:rsidRPr="00240326">
        <w:rPr>
          <w:rFonts w:ascii="Times New Roman" w:hAnsi="Times New Roman" w:cs="Times New Roman"/>
          <w:b/>
          <w:bCs/>
          <w:lang w:bidi="ar-JO"/>
        </w:rPr>
        <w:t xml:space="preserve"> </w:t>
      </w:r>
      <w:proofErr w:type="spellStart"/>
      <w:r w:rsidRPr="00240326">
        <w:rPr>
          <w:rFonts w:ascii="Times New Roman" w:hAnsi="Times New Roman" w:cs="Times New Roman"/>
          <w:b/>
          <w:bCs/>
          <w:lang w:bidi="ar-JO"/>
        </w:rPr>
        <w:t>makari</w:t>
      </w:r>
      <w:proofErr w:type="spellEnd"/>
      <w:r w:rsidR="00240326">
        <w:rPr>
          <w:rFonts w:ascii="Times New Roman" w:hAnsi="Times New Roman" w:cs="Times New Roman"/>
          <w:b/>
          <w:bCs/>
          <w:lang w:bidi="ar-JO"/>
        </w:rPr>
        <w:t xml:space="preserve">, </w:t>
      </w:r>
      <w:r w:rsidRPr="00240326">
        <w:rPr>
          <w:rFonts w:ascii="Times New Roman" w:hAnsi="Times New Roman" w:cs="Times New Roman"/>
          <w:b/>
          <w:bCs/>
          <w:lang w:bidi="ar-JO"/>
        </w:rPr>
        <w:t>Al-</w:t>
      </w:r>
      <w:proofErr w:type="spellStart"/>
      <w:r w:rsidRPr="00240326">
        <w:rPr>
          <w:rFonts w:ascii="Times New Roman" w:hAnsi="Times New Roman" w:cs="Times New Roman"/>
          <w:b/>
          <w:bCs/>
          <w:lang w:bidi="ar-JO"/>
        </w:rPr>
        <w:t>Qasemi</w:t>
      </w:r>
      <w:proofErr w:type="spellEnd"/>
      <w:r w:rsidRPr="00240326">
        <w:rPr>
          <w:rFonts w:ascii="Times New Roman" w:hAnsi="Times New Roman" w:cs="Times New Roman"/>
          <w:b/>
          <w:bCs/>
          <w:lang w:bidi="ar-JO"/>
        </w:rPr>
        <w:t xml:space="preserve"> Academic College of Education</w:t>
      </w:r>
    </w:p>
    <w:p w14:paraId="659F105E" w14:textId="7270CEF0" w:rsidR="00CC52E7" w:rsidRPr="004C596D" w:rsidRDefault="00C3651A" w:rsidP="004C596D">
      <w:pPr>
        <w:tabs>
          <w:tab w:val="num" w:pos="720"/>
        </w:tabs>
        <w:autoSpaceDE w:val="0"/>
        <w:autoSpaceDN w:val="0"/>
        <w:bidi w:val="0"/>
        <w:adjustRightInd w:val="0"/>
        <w:spacing w:after="0" w:line="360" w:lineRule="auto"/>
        <w:jc w:val="center"/>
        <w:rPr>
          <w:rStyle w:val="Hyperlink"/>
          <w:rFonts w:ascii="Times New Roman" w:eastAsia="Times New Roman" w:hAnsi="Times New Roman" w:cs="Times New Roman"/>
          <w:b/>
          <w:bCs/>
          <w:u w:val="none"/>
          <w:rtl/>
          <w:lang w:bidi="ar-DZ"/>
        </w:rPr>
      </w:pPr>
      <w:hyperlink r:id="rId10" w:history="1">
        <w:r w:rsidR="00DA1E4C" w:rsidRPr="004C596D">
          <w:rPr>
            <w:rStyle w:val="Hyperlink"/>
            <w:rFonts w:ascii="Times New Roman" w:eastAsia="Times New Roman" w:hAnsi="Times New Roman" w:cs="Times New Roman"/>
            <w:b/>
            <w:bCs/>
            <w:u w:val="none"/>
            <w:lang w:bidi="ar-DZ"/>
          </w:rPr>
          <w:t>Dr.doaa@qsm.ac.il</w:t>
        </w:r>
      </w:hyperlink>
    </w:p>
    <w:p w14:paraId="2243C383" w14:textId="77777777" w:rsidR="00CC52E7" w:rsidRPr="004C596D" w:rsidRDefault="003A2031" w:rsidP="004C596D">
      <w:pPr>
        <w:pStyle w:val="a5"/>
        <w:numPr>
          <w:ilvl w:val="0"/>
          <w:numId w:val="38"/>
        </w:numPr>
        <w:bidi w:val="0"/>
        <w:spacing w:after="0" w:line="240" w:lineRule="auto"/>
        <w:jc w:val="center"/>
        <w:rPr>
          <w:rFonts w:ascii="Times New Roman" w:hAnsi="Times New Roman" w:cs="Times New Roman"/>
          <w:b/>
          <w:bCs/>
          <w:lang w:bidi="ar-JO"/>
        </w:rPr>
      </w:pPr>
      <w:r w:rsidRPr="004C596D">
        <w:rPr>
          <w:rFonts w:ascii="Times New Roman" w:hAnsi="Times New Roman" w:cs="Times New Roman"/>
          <w:b/>
          <w:bCs/>
          <w:lang w:bidi="ar-JO"/>
        </w:rPr>
        <w:t xml:space="preserve">Eng. Sami Yasser </w:t>
      </w:r>
      <w:proofErr w:type="spellStart"/>
      <w:r w:rsidRPr="004C596D">
        <w:rPr>
          <w:rFonts w:ascii="Times New Roman" w:hAnsi="Times New Roman" w:cs="Times New Roman"/>
          <w:b/>
          <w:bCs/>
          <w:lang w:bidi="ar-JO"/>
        </w:rPr>
        <w:t>Asaad</w:t>
      </w:r>
      <w:proofErr w:type="spellEnd"/>
      <w:r w:rsidRPr="004C596D">
        <w:rPr>
          <w:rFonts w:ascii="Times New Roman" w:hAnsi="Times New Roman" w:cs="Times New Roman"/>
          <w:b/>
          <w:bCs/>
          <w:lang w:bidi="ar-JO"/>
        </w:rPr>
        <w:t xml:space="preserve"> Ibrahim- Assistant Director of Irbid Agriculture Directorate</w:t>
      </w:r>
    </w:p>
    <w:p w14:paraId="1CB03882" w14:textId="77777777" w:rsidR="00CC52E7" w:rsidRPr="004C596D" w:rsidRDefault="003A2031" w:rsidP="004C596D">
      <w:pPr>
        <w:tabs>
          <w:tab w:val="num" w:pos="720"/>
        </w:tabs>
        <w:autoSpaceDE w:val="0"/>
        <w:autoSpaceDN w:val="0"/>
        <w:bidi w:val="0"/>
        <w:adjustRightInd w:val="0"/>
        <w:spacing w:after="0" w:line="360" w:lineRule="auto"/>
        <w:jc w:val="center"/>
        <w:rPr>
          <w:rStyle w:val="Hyperlink"/>
          <w:rFonts w:ascii="Times New Roman" w:eastAsia="Times New Roman" w:hAnsi="Times New Roman" w:cs="Times New Roman"/>
          <w:b/>
          <w:bCs/>
          <w:u w:val="none"/>
          <w:rtl/>
          <w:lang w:bidi="ar-DZ"/>
        </w:rPr>
      </w:pPr>
      <w:r w:rsidRPr="004C596D">
        <w:rPr>
          <w:rStyle w:val="Hyperlink"/>
          <w:rFonts w:ascii="Times New Roman" w:eastAsia="Times New Roman" w:hAnsi="Times New Roman" w:cs="Times New Roman"/>
          <w:b/>
          <w:bCs/>
          <w:u w:val="none"/>
          <w:lang w:bidi="ar-DZ"/>
        </w:rPr>
        <w:t>Eng_sami72@yahoo.com</w:t>
      </w:r>
    </w:p>
    <w:p w14:paraId="2F748462" w14:textId="77777777" w:rsidR="00CC52E7" w:rsidRPr="004C596D" w:rsidRDefault="003A2031" w:rsidP="004C596D">
      <w:pPr>
        <w:pStyle w:val="a5"/>
        <w:numPr>
          <w:ilvl w:val="0"/>
          <w:numId w:val="38"/>
        </w:numPr>
        <w:bidi w:val="0"/>
        <w:spacing w:after="0" w:line="240" w:lineRule="auto"/>
        <w:jc w:val="center"/>
        <w:rPr>
          <w:rFonts w:ascii="Times New Roman" w:hAnsi="Times New Roman" w:cs="Times New Roman"/>
          <w:b/>
          <w:bCs/>
          <w:lang w:bidi="ar-JO"/>
        </w:rPr>
      </w:pPr>
      <w:r w:rsidRPr="004C596D">
        <w:rPr>
          <w:rFonts w:ascii="Times New Roman" w:hAnsi="Times New Roman" w:cs="Times New Roman"/>
          <w:b/>
          <w:bCs/>
          <w:lang w:bidi="ar-JO"/>
        </w:rPr>
        <w:t xml:space="preserve">Eng. Jihad </w:t>
      </w:r>
      <w:proofErr w:type="spellStart"/>
      <w:r w:rsidRPr="004C596D">
        <w:rPr>
          <w:rFonts w:ascii="Times New Roman" w:hAnsi="Times New Roman" w:cs="Times New Roman"/>
          <w:b/>
          <w:bCs/>
          <w:lang w:bidi="ar-JO"/>
        </w:rPr>
        <w:t>Mjali</w:t>
      </w:r>
      <w:proofErr w:type="spellEnd"/>
      <w:r w:rsidRPr="004C596D">
        <w:rPr>
          <w:rFonts w:ascii="Times New Roman" w:hAnsi="Times New Roman" w:cs="Times New Roman"/>
          <w:b/>
          <w:bCs/>
          <w:lang w:bidi="ar-JO"/>
        </w:rPr>
        <w:t xml:space="preserve"> Ahmad </w:t>
      </w:r>
      <w:proofErr w:type="spellStart"/>
      <w:r w:rsidRPr="004C596D">
        <w:rPr>
          <w:rFonts w:ascii="Times New Roman" w:hAnsi="Times New Roman" w:cs="Times New Roman"/>
          <w:b/>
          <w:bCs/>
          <w:lang w:bidi="ar-JO"/>
        </w:rPr>
        <w:t>Obeidat</w:t>
      </w:r>
      <w:proofErr w:type="spellEnd"/>
      <w:r w:rsidRPr="004C596D">
        <w:rPr>
          <w:rFonts w:ascii="Times New Roman" w:hAnsi="Times New Roman" w:cs="Times New Roman"/>
          <w:b/>
          <w:bCs/>
          <w:lang w:bidi="ar-JO"/>
        </w:rPr>
        <w:t xml:space="preserve">- Head of Projects Department, Irbid Agriculture </w:t>
      </w:r>
      <w:proofErr w:type="spellStart"/>
      <w:r w:rsidRPr="004C596D">
        <w:rPr>
          <w:rFonts w:ascii="Times New Roman" w:hAnsi="Times New Roman" w:cs="Times New Roman"/>
          <w:b/>
          <w:bCs/>
          <w:lang w:bidi="ar-JO"/>
        </w:rPr>
        <w:t>Directorat</w:t>
      </w:r>
      <w:proofErr w:type="spellEnd"/>
    </w:p>
    <w:p w14:paraId="24075D13" w14:textId="77777777" w:rsidR="00CC52E7" w:rsidRPr="004C596D" w:rsidRDefault="00C3651A" w:rsidP="004C596D">
      <w:pPr>
        <w:tabs>
          <w:tab w:val="num" w:pos="720"/>
        </w:tabs>
        <w:autoSpaceDE w:val="0"/>
        <w:autoSpaceDN w:val="0"/>
        <w:bidi w:val="0"/>
        <w:adjustRightInd w:val="0"/>
        <w:spacing w:after="0" w:line="360" w:lineRule="auto"/>
        <w:jc w:val="center"/>
        <w:rPr>
          <w:rStyle w:val="Hyperlink"/>
          <w:rFonts w:eastAsia="Times New Roman"/>
          <w:u w:val="none"/>
          <w:lang w:bidi="ar-DZ"/>
        </w:rPr>
      </w:pPr>
      <w:hyperlink r:id="rId11" w:history="1">
        <w:r w:rsidR="003A2031" w:rsidRPr="004C596D">
          <w:rPr>
            <w:rStyle w:val="Hyperlink"/>
            <w:rFonts w:ascii="Times New Roman" w:eastAsia="Times New Roman" w:hAnsi="Times New Roman" w:cs="Times New Roman"/>
            <w:b/>
            <w:bCs/>
            <w:u w:val="none"/>
            <w:lang w:bidi="ar-DZ"/>
          </w:rPr>
          <w:t>jehad_obeidat@yahoo.com</w:t>
        </w:r>
      </w:hyperlink>
    </w:p>
    <w:p w14:paraId="13A64102" w14:textId="59BF765E" w:rsidR="00DA1E4C" w:rsidRPr="004C596D" w:rsidRDefault="00DA1E4C">
      <w:pPr>
        <w:spacing w:line="480" w:lineRule="auto"/>
        <w:ind w:firstLine="746"/>
        <w:jc w:val="center"/>
        <w:rPr>
          <w:rFonts w:ascii="Times New Roman" w:hAnsi="Times New Roman" w:cs="Times New Roman"/>
          <w:b/>
          <w:bCs/>
          <w:sz w:val="28"/>
          <w:szCs w:val="28"/>
          <w:rtl/>
          <w:lang w:bidi="ar-JO"/>
        </w:rPr>
      </w:pPr>
    </w:p>
    <w:p w14:paraId="212CD9AE" w14:textId="2D500230" w:rsidR="00D63304" w:rsidRDefault="00D63304">
      <w:pPr>
        <w:spacing w:line="480" w:lineRule="auto"/>
        <w:ind w:firstLine="746"/>
        <w:jc w:val="center"/>
        <w:rPr>
          <w:rFonts w:ascii="Times New Roman" w:hAnsi="Times New Roman" w:cs="Times New Roman"/>
          <w:b/>
          <w:bCs/>
          <w:color w:val="002060"/>
          <w:sz w:val="28"/>
          <w:szCs w:val="28"/>
          <w:rtl/>
          <w:lang w:bidi="ar-JO"/>
        </w:rPr>
      </w:pPr>
    </w:p>
    <w:p w14:paraId="7170B0F8" w14:textId="0B420984" w:rsidR="004C596D" w:rsidRDefault="004C596D">
      <w:pPr>
        <w:spacing w:line="480" w:lineRule="auto"/>
        <w:ind w:firstLine="746"/>
        <w:jc w:val="center"/>
        <w:rPr>
          <w:rFonts w:ascii="Times New Roman" w:hAnsi="Times New Roman" w:cs="Times New Roman"/>
          <w:b/>
          <w:bCs/>
          <w:color w:val="002060"/>
          <w:sz w:val="28"/>
          <w:szCs w:val="28"/>
          <w:rtl/>
          <w:lang w:bidi="ar-JO"/>
        </w:rPr>
      </w:pPr>
    </w:p>
    <w:p w14:paraId="7F73C452" w14:textId="77777777" w:rsidR="004C596D" w:rsidRDefault="004C596D">
      <w:pPr>
        <w:spacing w:line="480" w:lineRule="auto"/>
        <w:ind w:firstLine="746"/>
        <w:jc w:val="center"/>
        <w:rPr>
          <w:rFonts w:ascii="Times New Roman" w:hAnsi="Times New Roman" w:cs="Times New Roman"/>
          <w:b/>
          <w:bCs/>
          <w:color w:val="002060"/>
          <w:sz w:val="28"/>
          <w:szCs w:val="28"/>
          <w:rtl/>
          <w:lang w:bidi="ar-JO"/>
        </w:rPr>
      </w:pPr>
    </w:p>
    <w:p w14:paraId="49C19876" w14:textId="77777777" w:rsidR="00D63304" w:rsidRDefault="00D63304">
      <w:pPr>
        <w:spacing w:line="480" w:lineRule="auto"/>
        <w:ind w:firstLine="746"/>
        <w:jc w:val="center"/>
        <w:rPr>
          <w:rFonts w:ascii="Times New Roman" w:hAnsi="Times New Roman" w:cs="Times New Roman"/>
          <w:b/>
          <w:bCs/>
          <w:color w:val="002060"/>
          <w:sz w:val="28"/>
          <w:szCs w:val="28"/>
          <w:lang w:bidi="ar-JO"/>
        </w:rPr>
      </w:pPr>
    </w:p>
    <w:p w14:paraId="03AE9F37" w14:textId="77777777" w:rsidR="00CC52E7" w:rsidRDefault="003A2031">
      <w:pPr>
        <w:bidi w:val="0"/>
        <w:spacing w:line="480" w:lineRule="auto"/>
        <w:jc w:val="both"/>
        <w:rPr>
          <w:rFonts w:ascii="Times New Roman" w:hAnsi="Times New Roman" w:cs="Times New Roman"/>
          <w:sz w:val="24"/>
          <w:szCs w:val="24"/>
          <w:lang w:bidi="ar-JO"/>
        </w:rPr>
      </w:pPr>
      <w:r>
        <w:rPr>
          <w:rFonts w:ascii="Times New Roman" w:hAnsi="Times New Roman" w:cs="Times New Roman"/>
          <w:b/>
          <w:bCs/>
          <w:sz w:val="24"/>
          <w:szCs w:val="24"/>
          <w:lang w:bidi="ar-JO"/>
        </w:rPr>
        <w:t>Abstract</w:t>
      </w:r>
    </w:p>
    <w:p w14:paraId="7FA72B08" w14:textId="222CD573" w:rsidR="00CC52E7" w:rsidRDefault="003A2031" w:rsidP="00225743">
      <w:pPr>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lastRenderedPageBreak/>
        <w:t xml:space="preserve">This study aims to evaluate the strategic role of Monitoring and Evaluation (M&amp;E) systems in enhancing institutional performance at the Irbid Directorate of Agriculture, a key agricultural region in northern Jordan. The study adopted a descriptive-analytical approach, utilizing a specially designed questionnaire to collect data from a stratified random sample of 100 employees and administrators within the directorate, covering various specializations and job positions. Data </w:t>
      </w:r>
      <w:proofErr w:type="gramStart"/>
      <w:r>
        <w:rPr>
          <w:rFonts w:ascii="Times New Roman" w:hAnsi="Times New Roman" w:cs="Times New Roman"/>
          <w:sz w:val="24"/>
          <w:szCs w:val="24"/>
          <w:lang w:bidi="ar-JO"/>
        </w:rPr>
        <w:t>were analyzed</w:t>
      </w:r>
      <w:proofErr w:type="gramEnd"/>
      <w:r>
        <w:rPr>
          <w:rFonts w:ascii="Times New Roman" w:hAnsi="Times New Roman" w:cs="Times New Roman"/>
          <w:sz w:val="24"/>
          <w:szCs w:val="24"/>
          <w:lang w:bidi="ar-JO"/>
        </w:rPr>
        <w:t xml:space="preserve"> using the SPSS statistical package, applying advanced statistical methods such as correlation coefficients, regression analysis, T-tests, and ANOVA.</w:t>
      </w:r>
      <w:r w:rsidR="00225743">
        <w:rPr>
          <w:rFonts w:ascii="Times New Roman" w:hAnsi="Times New Roman" w:cs="Times New Roman"/>
          <w:sz w:val="24"/>
          <w:szCs w:val="24"/>
          <w:lang w:bidi="ar-JO"/>
        </w:rPr>
        <w:t xml:space="preserve"> </w:t>
      </w:r>
      <w:r>
        <w:rPr>
          <w:rFonts w:ascii="Times New Roman" w:hAnsi="Times New Roman" w:cs="Times New Roman"/>
          <w:sz w:val="24"/>
          <w:szCs w:val="24"/>
          <w:lang w:bidi="ar-JO"/>
        </w:rPr>
        <w:t>The results revealed a statistically significant positive impact of M&amp;E systems on improving institutional performance. Operational efficiency improved by 37%, program effectiveness increased by 44%, and farmer complaints decreased by 52% due to enhanced transparency and accountability. Statistical analysis indicated that employees with over ten years of experience and higher qualifications were more aware of the impact of these systems.</w:t>
      </w:r>
      <w:r w:rsidR="00225743">
        <w:rPr>
          <w:rFonts w:ascii="Times New Roman" w:hAnsi="Times New Roman" w:cs="Times New Roman"/>
          <w:sz w:val="24"/>
          <w:szCs w:val="24"/>
          <w:lang w:bidi="ar-JO"/>
        </w:rPr>
        <w:t xml:space="preserve"> </w:t>
      </w:r>
    </w:p>
    <w:p w14:paraId="4B2AD58E" w14:textId="77777777" w:rsidR="00CC52E7" w:rsidRDefault="003A2031">
      <w:pPr>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The study concluded with a set of key recommendations, most notably: adopting an integrated results-based (rather than activity-focused) monitoring model, enhancing human capacities through specialized training, utilizing digital platforms for real-time evaluation, and linking project budgets to evaluation outcomes. It also recommended transforming the directorate into an Excellence Hub for M&amp;E systems within the Jordanian agricultural sector.</w:t>
      </w:r>
    </w:p>
    <w:p w14:paraId="454F87F8" w14:textId="77777777" w:rsidR="00CC52E7" w:rsidRDefault="003A2031">
      <w:pPr>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b/>
          <w:bCs/>
          <w:sz w:val="24"/>
          <w:szCs w:val="24"/>
          <w:lang w:bidi="ar-JO"/>
        </w:rPr>
        <w:t>Introduction:</w:t>
      </w:r>
    </w:p>
    <w:p w14:paraId="172017B4" w14:textId="77777777" w:rsidR="00CC52E7" w:rsidRDefault="003A2031">
      <w:pPr>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 xml:space="preserve">Public administration in Jordan, including the agricultural sector, is undergoing a rapid transformation towards entrenching evidence-based governance practices and improving institutional performance by institutionalizing Monitoring and Evaluation (M&amp;E) systems and linking them to planning, budgeting, and results. </w:t>
      </w:r>
      <w:proofErr w:type="gramStart"/>
      <w:r>
        <w:rPr>
          <w:rFonts w:ascii="Times New Roman" w:hAnsi="Times New Roman" w:cs="Times New Roman"/>
          <w:sz w:val="24"/>
          <w:szCs w:val="24"/>
          <w:lang w:bidi="ar-JO"/>
        </w:rPr>
        <w:t>This transformation gains added importance in Irbid Governorate, a key agricultural region in the north of the Kingdom, characterized by crop diversity (e.g., olives, pomegranates, citrus fruits, open-field and protected vegetables) alongside climatic and market pressures that require agile institutional responses based on periodic monitoring of inputs, outputs, and outcomes, and continuous learning from feedback (Ministry of Agriculture, 2024; Kingdom Channel, 2025).</w:t>
      </w:r>
      <w:proofErr w:type="gramEnd"/>
      <w:r>
        <w:rPr>
          <w:rFonts w:ascii="Times New Roman" w:hAnsi="Times New Roman" w:cs="Times New Roman"/>
          <w:sz w:val="24"/>
          <w:szCs w:val="24"/>
          <w:lang w:bidi="ar-JO"/>
        </w:rPr>
        <w:t xml:space="preserve"> Local experience shows, for example, how major agricultural events in Irbid—such as the Pomegranate and Rural Products Festival—have become practical platforms for measuring the economic and social impact of initiatives and improving the efficiency of extension, marketing, and value chain services through precise, published performance indicators (Ministry of Agriculture, 2025).</w:t>
      </w:r>
    </w:p>
    <w:p w14:paraId="453A095D" w14:textId="77777777" w:rsidR="00CC52E7" w:rsidRDefault="003A2031">
      <w:pPr>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 xml:space="preserve">International literature affirms that high-quality M&amp;E systems improve organizational learning, guide resource allocation, and enhance transparency and accountability, directly reflecting on the outcomes of public programs and projects (OECD, 2023; IEG–World Bank, 2022; UNDP, 2021/2022). Governments and development organizations have taken tangible steps towards transforming M&amp;E from a procedural practice to a strategic function blending accountability and learning, developing practical tools to mainstream evaluation in the public policy cycle and improve institutional performance (OECD, 2025; World Bank IEG, 2023). These trends align with the Jordanian state's "Public Sector Modernization Roadmap" and the Executive Program of the Economic Modernization Vision, where "activating a performance M&amp;E system for ministries and departments" is a structural priority, alongside implementing results-based budgeting and digitization to enhance service efficiency (General Budget Department, </w:t>
      </w:r>
      <w:proofErr w:type="spellStart"/>
      <w:r>
        <w:rPr>
          <w:rFonts w:ascii="Times New Roman" w:hAnsi="Times New Roman" w:cs="Times New Roman"/>
          <w:sz w:val="24"/>
          <w:szCs w:val="24"/>
          <w:lang w:bidi="ar-JO"/>
        </w:rPr>
        <w:t>n.d.</w:t>
      </w:r>
      <w:proofErr w:type="spellEnd"/>
      <w:r>
        <w:rPr>
          <w:rFonts w:ascii="Times New Roman" w:hAnsi="Times New Roman" w:cs="Times New Roman"/>
          <w:sz w:val="24"/>
          <w:szCs w:val="24"/>
          <w:lang w:bidi="ar-JO"/>
        </w:rPr>
        <w:t>; Ministry of Planning and International Cooperation, 2022; Prime Ministry, 2022).</w:t>
      </w:r>
    </w:p>
    <w:p w14:paraId="5E861EBB" w14:textId="77777777" w:rsidR="00CC52E7" w:rsidRDefault="003A2031">
      <w:pPr>
        <w:bidi w:val="0"/>
        <w:spacing w:line="480" w:lineRule="auto"/>
        <w:ind w:firstLine="720"/>
        <w:jc w:val="both"/>
        <w:rPr>
          <w:rFonts w:ascii="Times New Roman" w:hAnsi="Times New Roman" w:cs="Times New Roman"/>
          <w:sz w:val="24"/>
          <w:szCs w:val="24"/>
          <w:lang w:bidi="ar-JO"/>
        </w:rPr>
      </w:pPr>
      <w:proofErr w:type="gramStart"/>
      <w:r>
        <w:rPr>
          <w:rFonts w:ascii="Times New Roman" w:hAnsi="Times New Roman" w:cs="Times New Roman"/>
          <w:sz w:val="24"/>
          <w:szCs w:val="24"/>
          <w:lang w:bidi="ar-JO"/>
        </w:rPr>
        <w:t xml:space="preserve">Within this national framework, the Irbid Directorate of Agriculture has the opportunity to maximize the impact of M&amp;E on institutional performance through three complementary pathways: First, improving operational efficiency by linking Key Performance Indicators (KPIs) to actual service chains—from licensing requests and veterinary/forestry services to agricultural extension—and leveraging digital transformation to reduce completion time and increase transparency (Ministry of Agriculture, e-Services page, </w:t>
      </w:r>
      <w:proofErr w:type="spellStart"/>
      <w:r>
        <w:rPr>
          <w:rFonts w:ascii="Times New Roman" w:hAnsi="Times New Roman" w:cs="Times New Roman"/>
          <w:sz w:val="24"/>
          <w:szCs w:val="24"/>
          <w:lang w:bidi="ar-JO"/>
        </w:rPr>
        <w:t>n.d.</w:t>
      </w:r>
      <w:proofErr w:type="spellEnd"/>
      <w:r>
        <w:rPr>
          <w:rFonts w:ascii="Times New Roman" w:hAnsi="Times New Roman" w:cs="Times New Roman"/>
          <w:sz w:val="24"/>
          <w:szCs w:val="24"/>
          <w:lang w:bidi="ar-JO"/>
        </w:rPr>
        <w:t>).</w:t>
      </w:r>
      <w:proofErr w:type="gramEnd"/>
      <w:r>
        <w:rPr>
          <w:rFonts w:ascii="Times New Roman" w:hAnsi="Times New Roman" w:cs="Times New Roman"/>
          <w:sz w:val="24"/>
          <w:szCs w:val="24"/>
          <w:lang w:bidi="ar-JO"/>
        </w:rPr>
        <w:t xml:space="preserve"> Second, enhancing developmental effectiveness by tracking the impact of agricultural programs and local initiatives (such as economic afforestation, fruit tree programs, and farmer empowerment in value chains like carob and pomegranate) on rural income and employment, and using impact evidence to redesign interventions (Ministry of Agriculture, 2024; Ministry of Agriculture, 2025). Third, strengthening adaptive capacity to climatic and hydrological risks through early warning systems and seasonal monitoring of rainfall and pests, enabling timely guidance for extension and production inputs and reducing production volatility (Kingdom Channel, 2025).</w:t>
      </w:r>
    </w:p>
    <w:p w14:paraId="5A55E5FE" w14:textId="77777777" w:rsidR="00CC52E7" w:rsidRDefault="003A2031">
      <w:pPr>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Comparative evidence shows that transforming M&amp;E into an integrated institutional system requires: a clear logical framework linking inputs to outputs, outcomes, and impact; measurable quantitative and qualitative indicators; sufficient human and technical resources; and an organizational culture encouraging learning, experimentation, and documenting lessons learned (UNDP, 2021/2022; OECD, 2024/2025). Integrating gender and spatial equity considerations into M&amp;E tools improves service access equity and reveals hidden gaps in institutional performance, an issue highlighted early in Jordanian government guidance (Ministry of Planning and International Cooperation, 2012). Specifically in the agricultural context, there is a growing need for performance measures that capture the quality of extension services, farmer adoption of sustainable practices, and supply chain resilience, going beyond mere activity counts; institutional added value manifests in behavioral, economic, and environmental outcomes, not just outputs (OECD, 2024; IEG–World Bank, 2023).</w:t>
      </w:r>
    </w:p>
    <w:p w14:paraId="2C6516FE" w14:textId="77777777" w:rsidR="00CC52E7" w:rsidRDefault="003A2031">
      <w:pPr>
        <w:bidi w:val="0"/>
        <w:spacing w:line="480" w:lineRule="auto"/>
        <w:ind w:firstLine="720"/>
        <w:jc w:val="both"/>
        <w:rPr>
          <w:rFonts w:ascii="Times New Roman" w:hAnsi="Times New Roman" w:cs="Times New Roman"/>
          <w:sz w:val="24"/>
          <w:szCs w:val="24"/>
          <w:lang w:bidi="ar-JO"/>
        </w:rPr>
      </w:pPr>
      <w:proofErr w:type="gramStart"/>
      <w:r>
        <w:rPr>
          <w:rFonts w:ascii="Times New Roman" w:hAnsi="Times New Roman" w:cs="Times New Roman"/>
          <w:sz w:val="24"/>
          <w:szCs w:val="24"/>
          <w:lang w:bidi="ar-JO"/>
        </w:rPr>
        <w:t xml:space="preserve">At the level of the Irbid Directorate of Agriculture, building on the legal and regulatory mandates of agricultural directorates in governorates (such as supervising agricultural, forestry, and veterinary services, enforcing legislation, and activating local partnerships) allows for designing an institutional performance scorecard aligned with the Ministry's corporate strategy and translating it into local service standards, alongside publishing quarterly and annual progress reports showcasing trends, results, and challenges (Ministry of Agriculture, "Governorate Agriculture Directorate," </w:t>
      </w:r>
      <w:proofErr w:type="spellStart"/>
      <w:r>
        <w:rPr>
          <w:rFonts w:ascii="Times New Roman" w:hAnsi="Times New Roman" w:cs="Times New Roman"/>
          <w:sz w:val="24"/>
          <w:szCs w:val="24"/>
          <w:lang w:bidi="ar-JO"/>
        </w:rPr>
        <w:t>n.d.</w:t>
      </w:r>
      <w:proofErr w:type="spellEnd"/>
      <w:r>
        <w:rPr>
          <w:rFonts w:ascii="Times New Roman" w:hAnsi="Times New Roman" w:cs="Times New Roman"/>
          <w:sz w:val="24"/>
          <w:szCs w:val="24"/>
          <w:lang w:bidi="ar-JO"/>
        </w:rPr>
        <w:t>; Ministry of Agriculture, 2024).</w:t>
      </w:r>
      <w:proofErr w:type="gramEnd"/>
      <w:r>
        <w:rPr>
          <w:rFonts w:ascii="Times New Roman" w:hAnsi="Times New Roman" w:cs="Times New Roman"/>
          <w:sz w:val="24"/>
          <w:szCs w:val="24"/>
          <w:lang w:bidi="ar-JO"/>
        </w:rPr>
        <w:t xml:space="preserve"> Effective public communication (the directorate's communication platforms, local events) also supports the directorate's ability to gather immediate feedback from farmers, the private sector, and the local community, enhancing the continuous evaluation cycle and increasing public trust (Ministry of Agriculture/Irbid News, 2024–2025).</w:t>
      </w:r>
    </w:p>
    <w:p w14:paraId="3D2FE052" w14:textId="77777777" w:rsidR="00CC52E7" w:rsidRDefault="003A2031">
      <w:pPr>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 xml:space="preserve">Based on the above, this study bridges the gap between the theoretical design of M&amp;E systems and practical implementation requirements in a local agricultural environment like Irbid. It examines how activating an integrated M&amp;E framework—linked to the Public Sector Modernization Roadmap and the Ministry's corporate strategy—can improve institutional performance in the areas of efficiency, effectiveness, service quality, transparency, and adaptability. </w:t>
      </w:r>
      <w:proofErr w:type="gramStart"/>
      <w:r>
        <w:rPr>
          <w:rFonts w:ascii="Times New Roman" w:hAnsi="Times New Roman" w:cs="Times New Roman"/>
          <w:sz w:val="24"/>
          <w:szCs w:val="24"/>
          <w:lang w:bidi="ar-JO"/>
        </w:rPr>
        <w:t xml:space="preserve">The study also seeks to provide a practical model for performance indicators covering the agricultural service cycle (licensing/control/extension/afforestation/veterinary) and a set of tools for capturing the economic, social, and environmental impact of agricultural programs in the governorate, offering a knowledge base for decision-makers in both the directorate and the ministry (OECD, 2025; General Budget Department, </w:t>
      </w:r>
      <w:proofErr w:type="spellStart"/>
      <w:r>
        <w:rPr>
          <w:rFonts w:ascii="Times New Roman" w:hAnsi="Times New Roman" w:cs="Times New Roman"/>
          <w:sz w:val="24"/>
          <w:szCs w:val="24"/>
          <w:lang w:bidi="ar-JO"/>
        </w:rPr>
        <w:t>n.d.</w:t>
      </w:r>
      <w:proofErr w:type="spellEnd"/>
      <w:r>
        <w:rPr>
          <w:rFonts w:ascii="Times New Roman" w:hAnsi="Times New Roman" w:cs="Times New Roman"/>
          <w:sz w:val="24"/>
          <w:szCs w:val="24"/>
          <w:lang w:bidi="ar-JO"/>
        </w:rPr>
        <w:t>; Ministry of Agriculture, 2024).</w:t>
      </w:r>
      <w:proofErr w:type="gramEnd"/>
    </w:p>
    <w:p w14:paraId="70BD7FA7" w14:textId="77777777" w:rsidR="00CC52E7" w:rsidRDefault="003A2031">
      <w:pPr>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b/>
          <w:bCs/>
          <w:sz w:val="24"/>
          <w:szCs w:val="24"/>
          <w:lang w:bidi="ar-JO"/>
        </w:rPr>
        <w:t>Research Problem</w:t>
      </w:r>
    </w:p>
    <w:p w14:paraId="6E8A0D4D" w14:textId="77777777" w:rsidR="001F00EB" w:rsidRPr="001F00EB" w:rsidRDefault="001F00EB" w:rsidP="001F00EB">
      <w:pPr>
        <w:bidi w:val="0"/>
        <w:spacing w:line="480" w:lineRule="auto"/>
        <w:ind w:firstLine="720"/>
        <w:jc w:val="both"/>
        <w:rPr>
          <w:rFonts w:ascii="Times New Roman" w:hAnsi="Times New Roman" w:cs="Times New Roman"/>
          <w:b/>
          <w:bCs/>
          <w:color w:val="00B050"/>
          <w:sz w:val="24"/>
          <w:szCs w:val="24"/>
          <w:lang w:bidi="ar-JO"/>
        </w:rPr>
      </w:pPr>
      <w:r w:rsidRPr="001F00EB">
        <w:rPr>
          <w:rFonts w:ascii="Times New Roman" w:hAnsi="Times New Roman" w:cs="Times New Roman"/>
          <w:b/>
          <w:bCs/>
          <w:color w:val="00B050"/>
          <w:sz w:val="24"/>
          <w:szCs w:val="24"/>
          <w:lang w:bidi="ar-JO"/>
        </w:rPr>
        <w:t>Research Problem (Revised)</w:t>
      </w:r>
    </w:p>
    <w:p w14:paraId="412D2B6C" w14:textId="77777777" w:rsidR="001F00EB" w:rsidRPr="001F00EB" w:rsidRDefault="001F00EB" w:rsidP="001F00EB">
      <w:pPr>
        <w:bidi w:val="0"/>
        <w:spacing w:line="480" w:lineRule="auto"/>
        <w:ind w:firstLine="720"/>
        <w:jc w:val="both"/>
        <w:rPr>
          <w:rFonts w:ascii="Times New Roman" w:hAnsi="Times New Roman" w:cs="Times New Roman"/>
          <w:color w:val="00B050"/>
          <w:sz w:val="24"/>
          <w:szCs w:val="24"/>
          <w:lang w:bidi="ar-JO"/>
        </w:rPr>
      </w:pPr>
      <w:r w:rsidRPr="001F00EB">
        <w:rPr>
          <w:rFonts w:ascii="Times New Roman" w:hAnsi="Times New Roman" w:cs="Times New Roman"/>
          <w:sz w:val="24"/>
          <w:szCs w:val="24"/>
          <w:lang w:bidi="ar-JO"/>
        </w:rPr>
        <w:t>Despite the growing global and national emphasis on evidence-based governance, governmental institutions in Jordan—particularly within the agricultural sector—continue to grapple with systemic challenges in achieving operational efficiency, programmatic</w:t>
      </w:r>
      <w:r w:rsidRPr="001F00EB">
        <w:rPr>
          <w:rFonts w:ascii="Times New Roman" w:hAnsi="Times New Roman" w:cs="Times New Roman"/>
          <w:color w:val="00B050"/>
          <w:sz w:val="24"/>
          <w:szCs w:val="24"/>
          <w:lang w:bidi="ar-JO"/>
        </w:rPr>
        <w:t xml:space="preserve"> effectiveness, and institutional transparency. </w:t>
      </w:r>
      <w:proofErr w:type="gramStart"/>
      <w:r w:rsidRPr="001F00EB">
        <w:rPr>
          <w:rFonts w:ascii="Times New Roman" w:hAnsi="Times New Roman" w:cs="Times New Roman"/>
          <w:color w:val="00B050"/>
          <w:sz w:val="24"/>
          <w:szCs w:val="24"/>
          <w:lang w:bidi="ar-JO"/>
        </w:rPr>
        <w:t>These challenges are further compounded by constrained material and human resources, alongside escalating societal demands for high-quality public services (OECD, 2024; Ministry of Planning and International Cooperation, 2022)</w:t>
      </w:r>
      <w:proofErr w:type="gramEnd"/>
      <w:r w:rsidRPr="001F00EB">
        <w:rPr>
          <w:rFonts w:ascii="Times New Roman" w:hAnsi="Times New Roman" w:cs="Times New Roman"/>
          <w:color w:val="00B050"/>
          <w:sz w:val="24"/>
          <w:szCs w:val="24"/>
          <w:lang w:bidi="ar-JO"/>
        </w:rPr>
        <w:t>. In this context, Monitoring and Evaluation (M&amp;E) systems have emerged as pivotal management instruments capable of enabling institutions to measure performance, diagnose operational deficiencies, and ground strategic decisions in empirical evidence (UNDP, 2021/2022; World Bank IEG, 2023).</w:t>
      </w:r>
    </w:p>
    <w:p w14:paraId="7CE7B02A" w14:textId="77777777" w:rsidR="001F00EB" w:rsidRPr="001F00EB" w:rsidRDefault="001F00EB" w:rsidP="001F00EB">
      <w:pPr>
        <w:bidi w:val="0"/>
        <w:spacing w:line="480" w:lineRule="auto"/>
        <w:ind w:firstLine="720"/>
        <w:jc w:val="both"/>
        <w:rPr>
          <w:rFonts w:ascii="Times New Roman" w:hAnsi="Times New Roman" w:cs="Times New Roman"/>
          <w:color w:val="00B050"/>
          <w:sz w:val="24"/>
          <w:szCs w:val="24"/>
          <w:lang w:bidi="ar-JO"/>
        </w:rPr>
      </w:pPr>
      <w:r w:rsidRPr="001F00EB">
        <w:rPr>
          <w:rFonts w:ascii="Times New Roman" w:hAnsi="Times New Roman" w:cs="Times New Roman"/>
          <w:color w:val="00B050"/>
          <w:sz w:val="24"/>
          <w:szCs w:val="24"/>
          <w:lang w:bidi="ar-JO"/>
        </w:rPr>
        <w:t xml:space="preserve">Irbid Governorate, recognized as a strategic agricultural hub in northern Jordan, presents a compelling case for examining the efficacy of M&amp;E systems. The Irbid Directorate of Agriculture bears critical responsibilities encompassing agricultural supervision, extension service delivery, development program implementation, and market regulation. However, a discernible </w:t>
      </w:r>
      <w:r w:rsidRPr="001F00EB">
        <w:rPr>
          <w:rFonts w:ascii="Times New Roman" w:hAnsi="Times New Roman" w:cs="Times New Roman"/>
          <w:b/>
          <w:bCs/>
          <w:color w:val="00B050"/>
          <w:sz w:val="24"/>
          <w:szCs w:val="24"/>
          <w:lang w:bidi="ar-JO"/>
        </w:rPr>
        <w:t>research gap</w:t>
      </w:r>
      <w:r w:rsidRPr="001F00EB">
        <w:rPr>
          <w:rFonts w:ascii="Times New Roman" w:hAnsi="Times New Roman" w:cs="Times New Roman"/>
          <w:color w:val="00B050"/>
          <w:sz w:val="24"/>
          <w:szCs w:val="24"/>
          <w:lang w:bidi="ar-JO"/>
        </w:rPr>
        <w:t xml:space="preserve"> persists in the existing literature: while international studies (e.g., OECD, 2024; IEG–World Bank, 2023) have established the theoretical potential of M&amp;E systems to enhance institutional performance, empirical investigations examining their </w:t>
      </w:r>
      <w:r w:rsidRPr="001F00EB">
        <w:rPr>
          <w:rFonts w:ascii="Times New Roman" w:hAnsi="Times New Roman" w:cs="Times New Roman"/>
          <w:i/>
          <w:iCs/>
          <w:color w:val="00B050"/>
          <w:sz w:val="24"/>
          <w:szCs w:val="24"/>
          <w:lang w:bidi="ar-JO"/>
        </w:rPr>
        <w:t>actual</w:t>
      </w:r>
      <w:r w:rsidRPr="001F00EB">
        <w:rPr>
          <w:rFonts w:ascii="Times New Roman" w:hAnsi="Times New Roman" w:cs="Times New Roman"/>
          <w:color w:val="00B050"/>
          <w:sz w:val="24"/>
          <w:szCs w:val="24"/>
          <w:lang w:bidi="ar-JO"/>
        </w:rPr>
        <w:t xml:space="preserve"> implementation and </w:t>
      </w:r>
      <w:r w:rsidRPr="001F00EB">
        <w:rPr>
          <w:rFonts w:ascii="Times New Roman" w:hAnsi="Times New Roman" w:cs="Times New Roman"/>
          <w:i/>
          <w:iCs/>
          <w:color w:val="00B050"/>
          <w:sz w:val="24"/>
          <w:szCs w:val="24"/>
          <w:lang w:bidi="ar-JO"/>
        </w:rPr>
        <w:t>measurable</w:t>
      </w:r>
      <w:r w:rsidRPr="001F00EB">
        <w:rPr>
          <w:rFonts w:ascii="Times New Roman" w:hAnsi="Times New Roman" w:cs="Times New Roman"/>
          <w:color w:val="00B050"/>
          <w:sz w:val="24"/>
          <w:szCs w:val="24"/>
          <w:lang w:bidi="ar-JO"/>
        </w:rPr>
        <w:t xml:space="preserve"> impact within local agricultural directorates in developing countries—particularly in the Jordanian context—remain notably scarce.</w:t>
      </w:r>
    </w:p>
    <w:p w14:paraId="5F5E249B" w14:textId="77777777" w:rsidR="001F00EB" w:rsidRPr="001F00EB" w:rsidRDefault="001F00EB" w:rsidP="001F00EB">
      <w:pPr>
        <w:bidi w:val="0"/>
        <w:spacing w:line="480" w:lineRule="auto"/>
        <w:ind w:firstLine="720"/>
        <w:jc w:val="both"/>
        <w:rPr>
          <w:rFonts w:ascii="Times New Roman" w:hAnsi="Times New Roman" w:cs="Times New Roman"/>
          <w:color w:val="00B050"/>
          <w:sz w:val="24"/>
          <w:szCs w:val="24"/>
          <w:lang w:bidi="ar-JO"/>
        </w:rPr>
      </w:pPr>
      <w:r w:rsidRPr="001F00EB">
        <w:rPr>
          <w:rFonts w:ascii="Times New Roman" w:hAnsi="Times New Roman" w:cs="Times New Roman"/>
          <w:color w:val="00B050"/>
          <w:sz w:val="24"/>
          <w:szCs w:val="24"/>
          <w:lang w:bidi="ar-JO"/>
        </w:rPr>
        <w:t xml:space="preserve">Field observations and annual performance reports from the Ministry of Agriculture (2024) reveal a structural disconnect between program planning and execution, on one hand, and the systematic measurement of these programs' tangible impact on institutional performance and </w:t>
      </w:r>
      <w:r w:rsidRPr="001F00EB">
        <w:rPr>
          <w:rFonts w:ascii="Times New Roman" w:hAnsi="Times New Roman" w:cs="Times New Roman"/>
          <w:sz w:val="24"/>
          <w:szCs w:val="24"/>
          <w:lang w:bidi="ar-JO"/>
        </w:rPr>
        <w:t>service</w:t>
      </w:r>
      <w:r w:rsidRPr="001F00EB">
        <w:rPr>
          <w:rFonts w:ascii="Times New Roman" w:hAnsi="Times New Roman" w:cs="Times New Roman"/>
          <w:color w:val="00B050"/>
          <w:sz w:val="24"/>
          <w:szCs w:val="24"/>
          <w:lang w:bidi="ar-JO"/>
        </w:rPr>
        <w:t xml:space="preserve"> </w:t>
      </w:r>
      <w:r w:rsidRPr="001F00EB">
        <w:rPr>
          <w:rFonts w:ascii="Times New Roman" w:hAnsi="Times New Roman" w:cs="Times New Roman"/>
          <w:sz w:val="24"/>
          <w:szCs w:val="24"/>
          <w:lang w:bidi="ar-JO"/>
        </w:rPr>
        <w:t>quality, on the other. This disconnect suggests that M&amp;E systems may be operating as procedural compliance mechanisms rather than as strategic drivers of institutional improvement.</w:t>
      </w:r>
      <w:r w:rsidRPr="001F00EB">
        <w:rPr>
          <w:rFonts w:ascii="Times New Roman" w:hAnsi="Times New Roman" w:cs="Times New Roman"/>
          <w:color w:val="00B050"/>
          <w:sz w:val="24"/>
          <w:szCs w:val="24"/>
          <w:lang w:bidi="ar-JO"/>
        </w:rPr>
        <w:t xml:space="preserve"> Consequently, this study addresses the following </w:t>
      </w:r>
      <w:r w:rsidRPr="001F00EB">
        <w:rPr>
          <w:rFonts w:ascii="Times New Roman" w:hAnsi="Times New Roman" w:cs="Times New Roman"/>
          <w:b/>
          <w:bCs/>
          <w:color w:val="00B050"/>
          <w:sz w:val="24"/>
          <w:szCs w:val="24"/>
          <w:lang w:bidi="ar-JO"/>
        </w:rPr>
        <w:t>research lacuna</w:t>
      </w:r>
      <w:r w:rsidRPr="001F00EB">
        <w:rPr>
          <w:rFonts w:ascii="Times New Roman" w:hAnsi="Times New Roman" w:cs="Times New Roman"/>
          <w:color w:val="00B050"/>
          <w:sz w:val="24"/>
          <w:szCs w:val="24"/>
          <w:lang w:bidi="ar-JO"/>
        </w:rPr>
        <w:t xml:space="preserve">: </w:t>
      </w:r>
      <w:r w:rsidRPr="001F00EB">
        <w:rPr>
          <w:rFonts w:ascii="Times New Roman" w:hAnsi="Times New Roman" w:cs="Times New Roman"/>
          <w:i/>
          <w:iCs/>
          <w:color w:val="00B050"/>
          <w:sz w:val="24"/>
          <w:szCs w:val="24"/>
          <w:lang w:bidi="ar-JO"/>
        </w:rPr>
        <w:t xml:space="preserve">To what extent do the M&amp;E systems currently applied at the Irbid Directorate of Agriculture genuinely enhance institutional performance? </w:t>
      </w:r>
      <w:proofErr w:type="gramStart"/>
      <w:r w:rsidRPr="001F00EB">
        <w:rPr>
          <w:rFonts w:ascii="Times New Roman" w:hAnsi="Times New Roman" w:cs="Times New Roman"/>
          <w:i/>
          <w:iCs/>
          <w:color w:val="00B050"/>
          <w:sz w:val="24"/>
          <w:szCs w:val="24"/>
          <w:lang w:bidi="ar-JO"/>
        </w:rPr>
        <w:t>And</w:t>
      </w:r>
      <w:proofErr w:type="gramEnd"/>
      <w:r w:rsidRPr="001F00EB">
        <w:rPr>
          <w:rFonts w:ascii="Times New Roman" w:hAnsi="Times New Roman" w:cs="Times New Roman"/>
          <w:i/>
          <w:iCs/>
          <w:color w:val="00B050"/>
          <w:sz w:val="24"/>
          <w:szCs w:val="24"/>
          <w:lang w:bidi="ar-JO"/>
        </w:rPr>
        <w:t xml:space="preserve"> are these systems leveraged as dynamic tools for institutional development, or do they remain confined to bureaucratic reporting functions that fail to generate substantive organizational impact?</w:t>
      </w:r>
    </w:p>
    <w:p w14:paraId="739FDADE" w14:textId="39D07BCE" w:rsidR="00CC52E7" w:rsidRDefault="003A2031" w:rsidP="001F00EB">
      <w:pPr>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b/>
          <w:bCs/>
          <w:sz w:val="24"/>
          <w:szCs w:val="24"/>
          <w:lang w:bidi="ar-JO"/>
        </w:rPr>
        <w:t>Research Questions</w:t>
      </w:r>
    </w:p>
    <w:p w14:paraId="569C5F79" w14:textId="77777777" w:rsidR="00CC52E7" w:rsidRDefault="003A2031">
      <w:pPr>
        <w:bidi w:val="0"/>
        <w:spacing w:line="480" w:lineRule="auto"/>
        <w:jc w:val="both"/>
        <w:rPr>
          <w:rFonts w:ascii="Times New Roman" w:hAnsi="Times New Roman" w:cs="Times New Roman"/>
          <w:sz w:val="24"/>
          <w:szCs w:val="24"/>
          <w:lang w:bidi="ar-JO"/>
        </w:rPr>
      </w:pPr>
      <w:r>
        <w:rPr>
          <w:rFonts w:ascii="Times New Roman" w:hAnsi="Times New Roman" w:cs="Times New Roman"/>
          <w:sz w:val="24"/>
          <w:szCs w:val="24"/>
          <w:lang w:bidi="ar-JO"/>
        </w:rPr>
        <w:t xml:space="preserve">The study questions </w:t>
      </w:r>
      <w:proofErr w:type="gramStart"/>
      <w:r>
        <w:rPr>
          <w:rFonts w:ascii="Times New Roman" w:hAnsi="Times New Roman" w:cs="Times New Roman"/>
          <w:sz w:val="24"/>
          <w:szCs w:val="24"/>
          <w:lang w:bidi="ar-JO"/>
        </w:rPr>
        <w:t>can be formulated</w:t>
      </w:r>
      <w:proofErr w:type="gramEnd"/>
      <w:r>
        <w:rPr>
          <w:rFonts w:ascii="Times New Roman" w:hAnsi="Times New Roman" w:cs="Times New Roman"/>
          <w:sz w:val="24"/>
          <w:szCs w:val="24"/>
          <w:lang w:bidi="ar-JO"/>
        </w:rPr>
        <w:t xml:space="preserve"> as follows:</w:t>
      </w:r>
    </w:p>
    <w:p w14:paraId="4807834B" w14:textId="77777777" w:rsidR="00CC52E7" w:rsidRDefault="003A2031">
      <w:pPr>
        <w:pStyle w:val="a5"/>
        <w:numPr>
          <w:ilvl w:val="0"/>
          <w:numId w:val="2"/>
        </w:numPr>
        <w:bidi w:val="0"/>
        <w:spacing w:line="480" w:lineRule="auto"/>
        <w:jc w:val="both"/>
        <w:rPr>
          <w:rFonts w:ascii="Times New Roman" w:hAnsi="Times New Roman" w:cs="Times New Roman"/>
          <w:sz w:val="24"/>
          <w:szCs w:val="24"/>
          <w:lang w:bidi="ar-JO"/>
        </w:rPr>
      </w:pPr>
      <w:r>
        <w:rPr>
          <w:rFonts w:ascii="Times New Roman" w:hAnsi="Times New Roman" w:cs="Times New Roman"/>
          <w:sz w:val="24"/>
          <w:szCs w:val="24"/>
          <w:lang w:bidi="ar-JO"/>
        </w:rPr>
        <w:t>What is the status of implementing M&amp;E systems in the Irbid Directorate of Agriculture?</w:t>
      </w:r>
    </w:p>
    <w:p w14:paraId="6344A205" w14:textId="77777777" w:rsidR="00CC52E7" w:rsidRDefault="003A2031">
      <w:pPr>
        <w:pStyle w:val="a5"/>
        <w:numPr>
          <w:ilvl w:val="0"/>
          <w:numId w:val="2"/>
        </w:numPr>
        <w:bidi w:val="0"/>
        <w:spacing w:line="480" w:lineRule="auto"/>
        <w:jc w:val="both"/>
        <w:rPr>
          <w:rFonts w:ascii="Times New Roman" w:hAnsi="Times New Roman" w:cs="Times New Roman"/>
          <w:sz w:val="24"/>
          <w:szCs w:val="24"/>
          <w:lang w:bidi="ar-JO"/>
        </w:rPr>
      </w:pPr>
      <w:r>
        <w:rPr>
          <w:rFonts w:ascii="Times New Roman" w:hAnsi="Times New Roman" w:cs="Times New Roman"/>
          <w:sz w:val="24"/>
          <w:szCs w:val="24"/>
          <w:lang w:bidi="ar-JO"/>
        </w:rPr>
        <w:t>What is the impact of M&amp;E systems on improving operational efficiency in the Irbid Directorate of Agriculture?</w:t>
      </w:r>
    </w:p>
    <w:p w14:paraId="5B08887C" w14:textId="77777777" w:rsidR="00CC52E7" w:rsidRDefault="003A2031">
      <w:pPr>
        <w:pStyle w:val="a5"/>
        <w:numPr>
          <w:ilvl w:val="0"/>
          <w:numId w:val="2"/>
        </w:numPr>
        <w:bidi w:val="0"/>
        <w:spacing w:line="480" w:lineRule="auto"/>
        <w:jc w:val="both"/>
        <w:rPr>
          <w:rFonts w:ascii="Times New Roman" w:hAnsi="Times New Roman" w:cs="Times New Roman"/>
          <w:sz w:val="24"/>
          <w:szCs w:val="24"/>
          <w:lang w:bidi="ar-JO"/>
        </w:rPr>
      </w:pPr>
      <w:r>
        <w:rPr>
          <w:rFonts w:ascii="Times New Roman" w:hAnsi="Times New Roman" w:cs="Times New Roman"/>
          <w:sz w:val="24"/>
          <w:szCs w:val="24"/>
          <w:lang w:bidi="ar-JO"/>
        </w:rPr>
        <w:t>What is the impact of M&amp;E systems on improving the effectiveness of agricultural programs and projects in the Irbid Directorate of Agriculture?</w:t>
      </w:r>
    </w:p>
    <w:p w14:paraId="7168E1BF" w14:textId="77777777" w:rsidR="00CC52E7" w:rsidRDefault="003A2031">
      <w:pPr>
        <w:pStyle w:val="a5"/>
        <w:numPr>
          <w:ilvl w:val="0"/>
          <w:numId w:val="2"/>
        </w:numPr>
        <w:bidi w:val="0"/>
        <w:spacing w:line="480" w:lineRule="auto"/>
        <w:jc w:val="both"/>
        <w:rPr>
          <w:rFonts w:ascii="Times New Roman" w:hAnsi="Times New Roman" w:cs="Times New Roman"/>
          <w:sz w:val="24"/>
          <w:szCs w:val="24"/>
          <w:lang w:bidi="ar-JO"/>
        </w:rPr>
      </w:pPr>
      <w:r>
        <w:rPr>
          <w:rFonts w:ascii="Times New Roman" w:hAnsi="Times New Roman" w:cs="Times New Roman"/>
          <w:sz w:val="24"/>
          <w:szCs w:val="24"/>
          <w:lang w:bidi="ar-JO"/>
        </w:rPr>
        <w:t>What is the impact of M&amp;E systems on enhancing transparency and accountability in the institutional performance of the Irbid Directorate of Agriculture?</w:t>
      </w:r>
    </w:p>
    <w:p w14:paraId="5FA96162" w14:textId="77777777" w:rsidR="00CC52E7" w:rsidRDefault="003A2031">
      <w:pPr>
        <w:pStyle w:val="a5"/>
        <w:numPr>
          <w:ilvl w:val="0"/>
          <w:numId w:val="2"/>
        </w:numPr>
        <w:bidi w:val="0"/>
        <w:spacing w:line="480" w:lineRule="auto"/>
        <w:jc w:val="both"/>
        <w:rPr>
          <w:rFonts w:ascii="Times New Roman" w:hAnsi="Times New Roman" w:cs="Times New Roman"/>
          <w:sz w:val="24"/>
          <w:szCs w:val="24"/>
          <w:lang w:bidi="ar-JO"/>
        </w:rPr>
      </w:pPr>
      <w:r>
        <w:rPr>
          <w:rFonts w:ascii="Times New Roman" w:hAnsi="Times New Roman" w:cs="Times New Roman"/>
          <w:sz w:val="24"/>
          <w:szCs w:val="24"/>
          <w:lang w:bidi="ar-JO"/>
        </w:rPr>
        <w:t>Are there statistically significant differences in the impact of M&amp;E systems on improving institutional performance attributable to the demographic variables (position, years of experience, educational qualification) of employees in the Irbid Directorate of Agriculture?</w:t>
      </w:r>
    </w:p>
    <w:p w14:paraId="0009D654" w14:textId="77777777" w:rsidR="00CC52E7" w:rsidRDefault="003A2031">
      <w:pPr>
        <w:bidi w:val="0"/>
        <w:spacing w:line="480" w:lineRule="auto"/>
        <w:jc w:val="both"/>
        <w:rPr>
          <w:rFonts w:ascii="Times New Roman" w:hAnsi="Times New Roman" w:cs="Times New Roman"/>
          <w:sz w:val="24"/>
          <w:szCs w:val="24"/>
          <w:lang w:bidi="ar-JO"/>
        </w:rPr>
      </w:pPr>
      <w:r>
        <w:rPr>
          <w:rFonts w:ascii="Times New Roman" w:hAnsi="Times New Roman" w:cs="Times New Roman"/>
          <w:b/>
          <w:bCs/>
          <w:sz w:val="24"/>
          <w:szCs w:val="24"/>
          <w:lang w:bidi="ar-JO"/>
        </w:rPr>
        <w:t>Significance of the Study</w:t>
      </w:r>
    </w:p>
    <w:p w14:paraId="1470134F" w14:textId="77777777" w:rsidR="00CC52E7" w:rsidRDefault="003A2031">
      <w:pPr>
        <w:bidi w:val="0"/>
        <w:spacing w:line="480" w:lineRule="auto"/>
        <w:jc w:val="both"/>
        <w:rPr>
          <w:rFonts w:ascii="Times New Roman" w:hAnsi="Times New Roman" w:cs="Times New Roman"/>
          <w:sz w:val="24"/>
          <w:szCs w:val="24"/>
          <w:lang w:bidi="ar-JO"/>
        </w:rPr>
      </w:pPr>
      <w:r>
        <w:rPr>
          <w:rFonts w:ascii="Times New Roman" w:hAnsi="Times New Roman" w:cs="Times New Roman"/>
          <w:b/>
          <w:bCs/>
          <w:sz w:val="24"/>
          <w:szCs w:val="24"/>
          <w:lang w:bidi="ar-JO"/>
        </w:rPr>
        <w:t>Theoretical Significance</w:t>
      </w:r>
    </w:p>
    <w:p w14:paraId="2AA1796C" w14:textId="77777777" w:rsidR="00CC52E7" w:rsidRDefault="003A2031">
      <w:pPr>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This study contributes to enriching Arab academic literature in the field of agricultural management and institutional performance improvement by clarifying the relationship between M&amp;E systems and the effectiveness of governmental institutions in the Jordanian context.</w:t>
      </w:r>
    </w:p>
    <w:p w14:paraId="0FBBDC74" w14:textId="77777777" w:rsidR="00CC52E7" w:rsidRDefault="003A2031">
      <w:pPr>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 xml:space="preserve">It provides a theoretical and analytical framework that </w:t>
      </w:r>
      <w:proofErr w:type="gramStart"/>
      <w:r>
        <w:rPr>
          <w:rFonts w:ascii="Times New Roman" w:hAnsi="Times New Roman" w:cs="Times New Roman"/>
          <w:sz w:val="24"/>
          <w:szCs w:val="24"/>
          <w:lang w:bidi="ar-JO"/>
        </w:rPr>
        <w:t>can be used</w:t>
      </w:r>
      <w:proofErr w:type="gramEnd"/>
      <w:r>
        <w:rPr>
          <w:rFonts w:ascii="Times New Roman" w:hAnsi="Times New Roman" w:cs="Times New Roman"/>
          <w:sz w:val="24"/>
          <w:szCs w:val="24"/>
          <w:lang w:bidi="ar-JO"/>
        </w:rPr>
        <w:t xml:space="preserve"> in subsequent studies to measure the impact of M&amp;E in similar sectors, especially within public service ministries.</w:t>
      </w:r>
    </w:p>
    <w:p w14:paraId="35050297" w14:textId="77777777" w:rsidR="00CC52E7" w:rsidRDefault="003A2031">
      <w:pPr>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It links global administrative concepts in the field of M&amp;E with practical application in a local environment with its unique institutional and regulatory characteristics.</w:t>
      </w:r>
    </w:p>
    <w:p w14:paraId="1C413A64" w14:textId="77777777" w:rsidR="00CC52E7" w:rsidRDefault="003A2031">
      <w:pPr>
        <w:bidi w:val="0"/>
        <w:spacing w:line="480" w:lineRule="auto"/>
        <w:jc w:val="both"/>
        <w:rPr>
          <w:rFonts w:ascii="Times New Roman" w:hAnsi="Times New Roman" w:cs="Times New Roman"/>
          <w:sz w:val="24"/>
          <w:szCs w:val="24"/>
          <w:lang w:bidi="ar-JO"/>
        </w:rPr>
      </w:pPr>
      <w:r>
        <w:rPr>
          <w:rFonts w:ascii="Times New Roman" w:hAnsi="Times New Roman" w:cs="Times New Roman"/>
          <w:b/>
          <w:bCs/>
          <w:sz w:val="24"/>
          <w:szCs w:val="24"/>
          <w:lang w:bidi="ar-JO"/>
        </w:rPr>
        <w:t>Practical Significance</w:t>
      </w:r>
    </w:p>
    <w:p w14:paraId="0D69D883" w14:textId="77777777" w:rsidR="00CC52E7" w:rsidRDefault="003A2031">
      <w:pPr>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Providing decision-makers in the Ministry of Agriculture and its directorates with reliable scientific results that help improve the design and implementation of M&amp;E systems and link them to agricultural development plans.</w:t>
      </w:r>
    </w:p>
    <w:p w14:paraId="30A3C653" w14:textId="77777777" w:rsidR="00CC52E7" w:rsidRDefault="003A2031">
      <w:pPr>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Enabling the Irbid Directorate of Agriculture to identify strengths and weaknesses in its current systems and proposing practical recommendations for improving institutional performance and the quality of services provided to farmers. Supporting public sector modernization efforts in Jordan, particularly in the agricultural sector, by applying best practices in M&amp;E to enhance efficiency, effectiveness, and transparency.</w:t>
      </w:r>
    </w:p>
    <w:p w14:paraId="15FC227D" w14:textId="77777777" w:rsidR="00CC52E7" w:rsidRDefault="003A2031">
      <w:pPr>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Improving the directorate's ability to respond to agricultural and climatic challenges through monitoring systems based on clear, measurable performance indicators.</w:t>
      </w:r>
    </w:p>
    <w:p w14:paraId="04C3E211" w14:textId="77777777" w:rsidR="00CC52E7" w:rsidRDefault="00CC52E7">
      <w:pPr>
        <w:bidi w:val="0"/>
        <w:spacing w:line="480" w:lineRule="auto"/>
        <w:ind w:firstLine="720"/>
        <w:jc w:val="both"/>
        <w:rPr>
          <w:rFonts w:ascii="Times New Roman" w:hAnsi="Times New Roman" w:cs="Times New Roman"/>
          <w:sz w:val="24"/>
          <w:szCs w:val="24"/>
          <w:lang w:bidi="ar-JO"/>
        </w:rPr>
      </w:pPr>
    </w:p>
    <w:p w14:paraId="69C452AE" w14:textId="77777777" w:rsidR="00CC52E7" w:rsidRDefault="003A2031">
      <w:pPr>
        <w:bidi w:val="0"/>
        <w:spacing w:line="480" w:lineRule="auto"/>
        <w:jc w:val="both"/>
        <w:rPr>
          <w:rFonts w:ascii="Times New Roman" w:hAnsi="Times New Roman" w:cs="Times New Roman"/>
          <w:sz w:val="24"/>
          <w:szCs w:val="24"/>
          <w:lang w:bidi="ar-JO"/>
        </w:rPr>
      </w:pPr>
      <w:r>
        <w:rPr>
          <w:rFonts w:ascii="Times New Roman" w:hAnsi="Times New Roman" w:cs="Times New Roman"/>
          <w:b/>
          <w:bCs/>
          <w:sz w:val="24"/>
          <w:szCs w:val="24"/>
          <w:lang w:bidi="ar-JO"/>
        </w:rPr>
        <w:t>Study Hypotheses</w:t>
      </w:r>
    </w:p>
    <w:p w14:paraId="2BA4D95E" w14:textId="77777777" w:rsidR="00CC52E7" w:rsidRDefault="003A2031">
      <w:pPr>
        <w:bidi w:val="0"/>
        <w:spacing w:line="480" w:lineRule="auto"/>
        <w:ind w:left="720"/>
        <w:jc w:val="both"/>
        <w:rPr>
          <w:rFonts w:ascii="Times New Roman" w:hAnsi="Times New Roman" w:cs="Times New Roman"/>
          <w:sz w:val="24"/>
          <w:szCs w:val="24"/>
          <w:lang w:bidi="ar-JO"/>
        </w:rPr>
      </w:pPr>
      <w:r>
        <w:rPr>
          <w:rFonts w:ascii="Times New Roman" w:hAnsi="Times New Roman" w:cs="Times New Roman"/>
          <w:sz w:val="24"/>
          <w:szCs w:val="24"/>
          <w:lang w:bidi="ar-JO"/>
        </w:rPr>
        <w:t xml:space="preserve">The study hypotheses </w:t>
      </w:r>
      <w:proofErr w:type="gramStart"/>
      <w:r>
        <w:rPr>
          <w:rFonts w:ascii="Times New Roman" w:hAnsi="Times New Roman" w:cs="Times New Roman"/>
          <w:sz w:val="24"/>
          <w:szCs w:val="24"/>
          <w:lang w:bidi="ar-JO"/>
        </w:rPr>
        <w:t>can be formulated</w:t>
      </w:r>
      <w:proofErr w:type="gramEnd"/>
      <w:r>
        <w:rPr>
          <w:rFonts w:ascii="Times New Roman" w:hAnsi="Times New Roman" w:cs="Times New Roman"/>
          <w:sz w:val="24"/>
          <w:szCs w:val="24"/>
          <w:lang w:bidi="ar-JO"/>
        </w:rPr>
        <w:t xml:space="preserve"> as follows:</w:t>
      </w:r>
    </w:p>
    <w:p w14:paraId="6E33C429" w14:textId="77777777" w:rsidR="00CC52E7" w:rsidRDefault="003A2031">
      <w:pPr>
        <w:numPr>
          <w:ilvl w:val="0"/>
          <w:numId w:val="4"/>
        </w:numPr>
        <w:bidi w:val="0"/>
        <w:spacing w:line="480" w:lineRule="auto"/>
        <w:jc w:val="both"/>
        <w:rPr>
          <w:rFonts w:ascii="Times New Roman" w:hAnsi="Times New Roman" w:cs="Times New Roman"/>
          <w:sz w:val="24"/>
          <w:szCs w:val="24"/>
          <w:lang w:bidi="ar-JO"/>
        </w:rPr>
      </w:pPr>
      <w:r>
        <w:rPr>
          <w:rFonts w:ascii="Times New Roman" w:hAnsi="Times New Roman" w:cs="Times New Roman"/>
          <w:b/>
          <w:bCs/>
          <w:sz w:val="24"/>
          <w:szCs w:val="24"/>
          <w:lang w:bidi="ar-JO"/>
        </w:rPr>
        <w:t>Main Hypothesis:</w:t>
      </w:r>
      <w:r>
        <w:rPr>
          <w:rFonts w:ascii="Times New Roman" w:hAnsi="Times New Roman" w:cs="Times New Roman"/>
          <w:sz w:val="24"/>
          <w:szCs w:val="24"/>
          <w:lang w:bidi="ar-JO"/>
        </w:rPr>
        <w:t xml:space="preserve"> There is no statistically significant effect at the significance level (α ≤ 0.05) of Monitoring and Evaluation (M&amp;E) systems on improving institutional performance at the Irbid Directorate of Agriculture.</w:t>
      </w:r>
    </w:p>
    <w:p w14:paraId="52F95101" w14:textId="77777777" w:rsidR="00CC52E7" w:rsidRDefault="003A2031">
      <w:pPr>
        <w:numPr>
          <w:ilvl w:val="0"/>
          <w:numId w:val="4"/>
        </w:numPr>
        <w:bidi w:val="0"/>
        <w:spacing w:line="480" w:lineRule="auto"/>
        <w:jc w:val="both"/>
        <w:rPr>
          <w:rFonts w:ascii="Times New Roman" w:hAnsi="Times New Roman" w:cs="Times New Roman"/>
          <w:sz w:val="24"/>
          <w:szCs w:val="24"/>
          <w:lang w:bidi="ar-JO"/>
        </w:rPr>
      </w:pPr>
      <w:r>
        <w:rPr>
          <w:rFonts w:ascii="Times New Roman" w:hAnsi="Times New Roman" w:cs="Times New Roman"/>
          <w:b/>
          <w:bCs/>
          <w:sz w:val="24"/>
          <w:szCs w:val="24"/>
          <w:lang w:bidi="ar-JO"/>
        </w:rPr>
        <w:t>Sub-Hypotheses:</w:t>
      </w:r>
    </w:p>
    <w:p w14:paraId="41A573CC" w14:textId="77777777" w:rsidR="00CC52E7" w:rsidRDefault="003A2031">
      <w:pPr>
        <w:tabs>
          <w:tab w:val="left" w:pos="720"/>
        </w:tabs>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There is no statistically significant effect at the significance level (α ≤ 0.05) of M&amp;E systems on improving operational efficiency at the Irbid Directorate of Agriculture.</w:t>
      </w:r>
    </w:p>
    <w:p w14:paraId="03582A30" w14:textId="77777777" w:rsidR="00CC52E7" w:rsidRDefault="003A2031">
      <w:pPr>
        <w:tabs>
          <w:tab w:val="left" w:pos="720"/>
        </w:tabs>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There is no statistically significant effect at the significance level (α ≤ 0.05) of M&amp;E systems on improving the effectiveness of agricultural programs and projects at the Irbid Directorate of Agriculture.</w:t>
      </w:r>
    </w:p>
    <w:p w14:paraId="68571514" w14:textId="77777777" w:rsidR="00CC52E7" w:rsidRDefault="003A2031">
      <w:pPr>
        <w:tabs>
          <w:tab w:val="left" w:pos="720"/>
        </w:tabs>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There is no statistically significant effect at the significance level (α ≤ 0.05) of M&amp;E systems on enhancing transparency and accountability in the institutional performance of the Irbid Directorate of Agriculture.</w:t>
      </w:r>
    </w:p>
    <w:p w14:paraId="6FD08F75" w14:textId="77777777" w:rsidR="00CC52E7" w:rsidRDefault="003A2031">
      <w:pPr>
        <w:tabs>
          <w:tab w:val="left" w:pos="720"/>
        </w:tabs>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There are no statistically significant differences at the significance level (α ≤ 0.05) in the impact of M&amp;E systems on improving institutional performance attributable to the demographic variables (position, years of experience, educational qualification) of employees at the Irbid Directorate of Agriculture.</w:t>
      </w:r>
    </w:p>
    <w:p w14:paraId="2F1C6AA0" w14:textId="77777777" w:rsidR="00CC52E7" w:rsidRDefault="00CC52E7">
      <w:pPr>
        <w:tabs>
          <w:tab w:val="left" w:pos="720"/>
        </w:tabs>
        <w:bidi w:val="0"/>
        <w:spacing w:line="480" w:lineRule="auto"/>
        <w:ind w:firstLine="720"/>
        <w:jc w:val="both"/>
        <w:rPr>
          <w:rFonts w:ascii="Times New Roman" w:hAnsi="Times New Roman" w:cs="Times New Roman"/>
          <w:sz w:val="24"/>
          <w:szCs w:val="24"/>
          <w:lang w:bidi="ar-JO"/>
        </w:rPr>
      </w:pPr>
    </w:p>
    <w:p w14:paraId="70333DFC" w14:textId="77777777" w:rsidR="00CC52E7" w:rsidRDefault="003A2031">
      <w:pPr>
        <w:numPr>
          <w:ilvl w:val="0"/>
          <w:numId w:val="4"/>
        </w:numPr>
        <w:bidi w:val="0"/>
        <w:spacing w:line="480" w:lineRule="auto"/>
        <w:jc w:val="both"/>
        <w:rPr>
          <w:rFonts w:ascii="Times New Roman" w:hAnsi="Times New Roman" w:cs="Times New Roman"/>
          <w:sz w:val="24"/>
          <w:szCs w:val="24"/>
          <w:lang w:bidi="ar-JO"/>
        </w:rPr>
      </w:pPr>
      <w:r>
        <w:rPr>
          <w:rFonts w:ascii="Times New Roman" w:hAnsi="Times New Roman" w:cs="Times New Roman"/>
          <w:b/>
          <w:bCs/>
          <w:sz w:val="24"/>
          <w:szCs w:val="24"/>
          <w:lang w:bidi="ar-JO"/>
        </w:rPr>
        <w:t>Operational Definitions</w:t>
      </w:r>
    </w:p>
    <w:p w14:paraId="368CB69B" w14:textId="4BC4591E" w:rsidR="004E46B1" w:rsidRDefault="003A2031" w:rsidP="004E46B1">
      <w:pPr>
        <w:bidi w:val="0"/>
        <w:spacing w:line="480" w:lineRule="auto"/>
        <w:jc w:val="both"/>
        <w:rPr>
          <w:rFonts w:ascii="Times New Roman" w:hAnsi="Times New Roman" w:cs="Times New Roman"/>
          <w:sz w:val="24"/>
          <w:szCs w:val="24"/>
          <w:lang w:bidi="ar-JO"/>
        </w:rPr>
      </w:pPr>
      <w:r>
        <w:rPr>
          <w:rFonts w:ascii="Times New Roman" w:hAnsi="Times New Roman" w:cs="Times New Roman"/>
          <w:b/>
          <w:bCs/>
          <w:sz w:val="24"/>
          <w:szCs w:val="24"/>
          <w:lang w:bidi="ar-JO"/>
        </w:rPr>
        <w:t>Monitoring:</w:t>
      </w:r>
      <w:r>
        <w:rPr>
          <w:rFonts w:ascii="Times New Roman" w:hAnsi="Times New Roman" w:cs="Times New Roman"/>
          <w:sz w:val="24"/>
          <w:szCs w:val="24"/>
          <w:lang w:bidi="ar-JO"/>
        </w:rPr>
        <w:br/>
        <w:t>The process of regularly and periodically collecting and analyzing data on the activities and programs of the Irbid Directorate of Agriculture, aimed at verifying their implementation according to established plans and tracking progress towards achieving set objectives, using predetermined quantitative and qualitative indicators.</w:t>
      </w:r>
      <w:r w:rsidR="004E46B1" w:rsidRPr="004E46B1">
        <w:rPr>
          <w:rFonts w:ascii="Times New Roman" w:hAnsi="Times New Roman" w:cs="Times New Roman"/>
          <w:sz w:val="24"/>
          <w:szCs w:val="24"/>
          <w:lang w:bidi="ar-JO"/>
        </w:rPr>
        <w:t xml:space="preserve"> </w:t>
      </w:r>
      <w:r w:rsidR="004E46B1">
        <w:rPr>
          <w:rFonts w:ascii="Times New Roman" w:hAnsi="Times New Roman" w:cs="Times New Roman"/>
          <w:sz w:val="24"/>
          <w:szCs w:val="24"/>
          <w:lang w:bidi="ar-JO"/>
        </w:rPr>
        <w:t>(Ministry of Agriculture, 2024</w:t>
      </w:r>
      <w:proofErr w:type="gramStart"/>
      <w:r w:rsidR="004E46B1">
        <w:rPr>
          <w:rFonts w:ascii="Times New Roman" w:hAnsi="Times New Roman" w:cs="Times New Roman"/>
          <w:sz w:val="24"/>
          <w:szCs w:val="24"/>
          <w:lang w:bidi="ar-JO"/>
        </w:rPr>
        <w:t>) .</w:t>
      </w:r>
      <w:proofErr w:type="gramEnd"/>
      <w:r w:rsidR="004E46B1" w:rsidRPr="004E46B1">
        <w:rPr>
          <w:rFonts w:ascii="Times New Roman" w:hAnsi="Times New Roman" w:cs="Times New Roman"/>
          <w:sz w:val="24"/>
          <w:szCs w:val="24"/>
          <w:lang w:bidi="ar-JO"/>
        </w:rPr>
        <w:t xml:space="preserve"> </w:t>
      </w:r>
    </w:p>
    <w:p w14:paraId="72DF09F1" w14:textId="2A025F8B" w:rsidR="00CC52E7" w:rsidRDefault="003A2031" w:rsidP="00304E7F">
      <w:pPr>
        <w:bidi w:val="0"/>
        <w:spacing w:line="480" w:lineRule="auto"/>
        <w:jc w:val="both"/>
        <w:rPr>
          <w:rFonts w:ascii="Times New Roman" w:hAnsi="Times New Roman" w:cs="Times New Roman"/>
          <w:sz w:val="24"/>
          <w:szCs w:val="24"/>
          <w:lang w:bidi="ar-JO"/>
        </w:rPr>
      </w:pPr>
      <w:r>
        <w:rPr>
          <w:rFonts w:ascii="Times New Roman" w:hAnsi="Times New Roman" w:cs="Times New Roman"/>
          <w:b/>
          <w:bCs/>
          <w:sz w:val="24"/>
          <w:szCs w:val="24"/>
          <w:lang w:bidi="ar-JO"/>
        </w:rPr>
        <w:t>Evaluation:</w:t>
      </w:r>
      <w:r>
        <w:rPr>
          <w:rFonts w:ascii="Times New Roman" w:hAnsi="Times New Roman" w:cs="Times New Roman"/>
          <w:sz w:val="24"/>
          <w:szCs w:val="24"/>
          <w:lang w:bidi="ar-JO"/>
        </w:rPr>
        <w:br/>
        <w:t>A systematic process for assessing the relevance, effectiveness, efficiency, and impact of the programs and projects of the Irbid Directorate of Agriculture on beneficiaries and the agricultural community, with the aim of providing recommendations for improving institutional performance and enhancing evidence-based decision-making</w:t>
      </w:r>
      <w:r w:rsidR="00304E7F">
        <w:rPr>
          <w:rFonts w:ascii="Times New Roman" w:hAnsi="Times New Roman" w:cs="Times New Roman"/>
          <w:sz w:val="24"/>
          <w:szCs w:val="24"/>
          <w:lang w:bidi="ar-JO"/>
        </w:rPr>
        <w:t xml:space="preserve"> </w:t>
      </w:r>
      <w:r w:rsidR="00304E7F">
        <w:rPr>
          <w:rFonts w:ascii="Arial" w:hAnsi="Arial"/>
          <w:color w:val="00B050"/>
          <w:sz w:val="20"/>
          <w:szCs w:val="20"/>
          <w:shd w:val="clear" w:color="auto" w:fill="FFFFFF"/>
        </w:rPr>
        <w:t xml:space="preserve">(Rossi, </w:t>
      </w:r>
      <w:proofErr w:type="spellStart"/>
      <w:r w:rsidR="00304E7F" w:rsidRPr="00304E7F">
        <w:rPr>
          <w:rFonts w:ascii="Arial" w:hAnsi="Arial"/>
          <w:color w:val="00B050"/>
          <w:sz w:val="20"/>
          <w:szCs w:val="20"/>
          <w:shd w:val="clear" w:color="auto" w:fill="FFFFFF"/>
        </w:rPr>
        <w:t>Lipsey</w:t>
      </w:r>
      <w:proofErr w:type="spellEnd"/>
      <w:r w:rsidR="00304E7F" w:rsidRPr="00304E7F">
        <w:rPr>
          <w:rFonts w:ascii="Arial" w:hAnsi="Arial"/>
          <w:color w:val="00B050"/>
          <w:sz w:val="20"/>
          <w:szCs w:val="20"/>
          <w:shd w:val="clear" w:color="auto" w:fill="FFFFFF"/>
        </w:rPr>
        <w:t>, &amp; Freeman, 2003)</w:t>
      </w:r>
      <w:r>
        <w:rPr>
          <w:rFonts w:ascii="Times New Roman" w:hAnsi="Times New Roman" w:cs="Times New Roman"/>
          <w:sz w:val="24"/>
          <w:szCs w:val="24"/>
          <w:lang w:bidi="ar-JO"/>
        </w:rPr>
        <w:t>.</w:t>
      </w:r>
    </w:p>
    <w:p w14:paraId="6AE74037" w14:textId="460C10EF" w:rsidR="004E46B1" w:rsidRDefault="003A2031" w:rsidP="004E46B1">
      <w:pPr>
        <w:bidi w:val="0"/>
        <w:spacing w:line="480" w:lineRule="auto"/>
        <w:jc w:val="both"/>
        <w:rPr>
          <w:rFonts w:ascii="Times New Roman" w:hAnsi="Times New Roman" w:cs="Times New Roman"/>
          <w:sz w:val="24"/>
          <w:szCs w:val="24"/>
          <w:lang w:bidi="ar-JO"/>
        </w:rPr>
      </w:pPr>
      <w:r>
        <w:rPr>
          <w:rFonts w:ascii="Times New Roman" w:hAnsi="Times New Roman" w:cs="Times New Roman"/>
          <w:b/>
          <w:bCs/>
          <w:sz w:val="24"/>
          <w:szCs w:val="24"/>
          <w:lang w:bidi="ar-JO"/>
        </w:rPr>
        <w:t>Institutional Performance:</w:t>
      </w:r>
      <w:r>
        <w:rPr>
          <w:rFonts w:ascii="Times New Roman" w:hAnsi="Times New Roman" w:cs="Times New Roman"/>
          <w:sz w:val="24"/>
          <w:szCs w:val="24"/>
          <w:lang w:bidi="ar-JO"/>
        </w:rPr>
        <w:t xml:space="preserve"> The extent of the Irbid Directorate of Agriculture's ability to achieve its strategic and operational objectives efficiently, effectively, and transparently, encompassing the quality of agricultural services, speed of transaction completion, beneficiary satisfaction, and the ability to adapt to enviro</w:t>
      </w:r>
      <w:r w:rsidR="004E46B1">
        <w:rPr>
          <w:rFonts w:ascii="Times New Roman" w:hAnsi="Times New Roman" w:cs="Times New Roman"/>
          <w:sz w:val="24"/>
          <w:szCs w:val="24"/>
          <w:lang w:bidi="ar-JO"/>
        </w:rPr>
        <w:t xml:space="preserve">nmental and climatic </w:t>
      </w:r>
      <w:r w:rsidR="00102978">
        <w:rPr>
          <w:rFonts w:ascii="Times New Roman" w:hAnsi="Times New Roman" w:cs="Times New Roman"/>
          <w:sz w:val="24"/>
          <w:szCs w:val="24"/>
          <w:lang w:bidi="ar-JO"/>
        </w:rPr>
        <w:t>challenges.</w:t>
      </w:r>
      <w:r w:rsidR="004E46B1" w:rsidRPr="004E46B1">
        <w:rPr>
          <w:rFonts w:ascii="Times New Roman" w:hAnsi="Times New Roman" w:cs="Times New Roman"/>
          <w:sz w:val="24"/>
          <w:szCs w:val="24"/>
          <w:lang w:bidi="ar-JO"/>
        </w:rPr>
        <w:t xml:space="preserve"> </w:t>
      </w:r>
      <w:r w:rsidR="004E46B1">
        <w:rPr>
          <w:rFonts w:ascii="Times New Roman" w:hAnsi="Times New Roman" w:cs="Times New Roman"/>
          <w:sz w:val="24"/>
          <w:szCs w:val="24"/>
          <w:lang w:bidi="ar-JO"/>
        </w:rPr>
        <w:t>(Kingdom Channel, 2025).</w:t>
      </w:r>
    </w:p>
    <w:p w14:paraId="57B65BFF" w14:textId="77777777" w:rsidR="00CC52E7" w:rsidRPr="00D63304" w:rsidRDefault="003A2031">
      <w:pPr>
        <w:bidi w:val="0"/>
        <w:spacing w:line="480" w:lineRule="auto"/>
        <w:ind w:firstLine="720"/>
        <w:jc w:val="both"/>
        <w:rPr>
          <w:rFonts w:ascii="Times New Roman" w:hAnsi="Times New Roman" w:cs="Times New Roman"/>
          <w:sz w:val="24"/>
          <w:szCs w:val="24"/>
          <w:lang w:bidi="ar-JO"/>
        </w:rPr>
      </w:pPr>
      <w:r w:rsidRPr="00D63304">
        <w:rPr>
          <w:rFonts w:ascii="Times New Roman" w:hAnsi="Times New Roman" w:cs="Times New Roman"/>
          <w:b/>
          <w:bCs/>
          <w:sz w:val="24"/>
          <w:szCs w:val="24"/>
          <w:lang w:bidi="ar-JO"/>
        </w:rPr>
        <w:t>Operational Efficiency:</w:t>
      </w:r>
      <w:r w:rsidRPr="00D63304">
        <w:rPr>
          <w:rFonts w:ascii="Times New Roman" w:hAnsi="Times New Roman" w:cs="Times New Roman"/>
          <w:sz w:val="24"/>
          <w:szCs w:val="24"/>
          <w:lang w:bidi="ar-JO"/>
        </w:rPr>
        <w:t xml:space="preserve"> The extent of the Irbid Directorate of Agriculture's ability to utilize its resources (human, financial, technical) in the best possible manner to achieve objectives, while minimizing waste in time, cost, and effort.</w:t>
      </w:r>
    </w:p>
    <w:p w14:paraId="09F436DB" w14:textId="1BB9648F" w:rsidR="00CC52E7" w:rsidRPr="00D63304" w:rsidRDefault="003A2031" w:rsidP="00102978">
      <w:pPr>
        <w:bidi w:val="0"/>
        <w:spacing w:line="480" w:lineRule="auto"/>
        <w:ind w:firstLine="720"/>
        <w:jc w:val="both"/>
        <w:rPr>
          <w:rFonts w:ascii="Times New Roman" w:hAnsi="Times New Roman" w:cs="Times New Roman"/>
          <w:sz w:val="24"/>
          <w:szCs w:val="24"/>
          <w:lang w:bidi="ar-JO"/>
        </w:rPr>
      </w:pPr>
      <w:r w:rsidRPr="00D63304">
        <w:rPr>
          <w:rFonts w:ascii="Times New Roman" w:hAnsi="Times New Roman" w:cs="Times New Roman"/>
          <w:b/>
          <w:bCs/>
          <w:sz w:val="24"/>
          <w:szCs w:val="24"/>
          <w:lang w:bidi="ar-JO"/>
        </w:rPr>
        <w:t>Transparency and Accountability:</w:t>
      </w:r>
      <w:r w:rsidRPr="00D63304">
        <w:rPr>
          <w:rFonts w:ascii="Times New Roman" w:hAnsi="Times New Roman" w:cs="Times New Roman"/>
          <w:sz w:val="24"/>
          <w:szCs w:val="24"/>
          <w:lang w:bidi="ar-JO"/>
        </w:rPr>
        <w:t xml:space="preserve"> The clarity of information, procedures, and results related to the work of the Irbid Directorate of Agriculture, and the provision of mechanisms that enable stakeholders and the local community to review performance and hold officials account</w:t>
      </w:r>
      <w:r w:rsidR="00102978" w:rsidRPr="00D63304">
        <w:rPr>
          <w:rFonts w:ascii="Times New Roman" w:hAnsi="Times New Roman" w:cs="Times New Roman"/>
          <w:sz w:val="24"/>
          <w:szCs w:val="24"/>
          <w:lang w:bidi="ar-JO"/>
        </w:rPr>
        <w:t xml:space="preserve">able for decisions and </w:t>
      </w:r>
      <w:proofErr w:type="gramStart"/>
      <w:r w:rsidR="00102978" w:rsidRPr="00D63304">
        <w:rPr>
          <w:rFonts w:ascii="Times New Roman" w:hAnsi="Times New Roman" w:cs="Times New Roman"/>
          <w:sz w:val="24"/>
          <w:szCs w:val="24"/>
          <w:lang w:bidi="ar-JO"/>
        </w:rPr>
        <w:t>outcomes(</w:t>
      </w:r>
      <w:proofErr w:type="gramEnd"/>
      <w:r w:rsidR="00102978" w:rsidRPr="00D63304">
        <w:rPr>
          <w:rFonts w:ascii="Arial" w:hAnsi="Arial"/>
          <w:color w:val="222222"/>
          <w:sz w:val="20"/>
          <w:szCs w:val="20"/>
          <w:shd w:val="clear" w:color="auto" w:fill="FFFFFF"/>
        </w:rPr>
        <w:t xml:space="preserve">Ratner, Cohen, Barman, Mam, </w:t>
      </w:r>
      <w:proofErr w:type="spellStart"/>
      <w:r w:rsidR="00102978" w:rsidRPr="00D63304">
        <w:rPr>
          <w:rFonts w:ascii="Arial" w:hAnsi="Arial"/>
          <w:color w:val="222222"/>
          <w:sz w:val="20"/>
          <w:szCs w:val="20"/>
          <w:shd w:val="clear" w:color="auto" w:fill="FFFFFF"/>
        </w:rPr>
        <w:t>Nagoli</w:t>
      </w:r>
      <w:proofErr w:type="spellEnd"/>
      <w:r w:rsidR="00102978" w:rsidRPr="00D63304">
        <w:rPr>
          <w:rFonts w:ascii="Arial" w:hAnsi="Arial"/>
          <w:color w:val="222222"/>
          <w:sz w:val="20"/>
          <w:szCs w:val="20"/>
          <w:shd w:val="clear" w:color="auto" w:fill="FFFFFF"/>
        </w:rPr>
        <w:t xml:space="preserve">, &amp; Allison, 2013). </w:t>
      </w:r>
      <w:r w:rsidR="00102978" w:rsidRPr="00D63304">
        <w:rPr>
          <w:rFonts w:ascii="Times New Roman" w:hAnsi="Times New Roman" w:cs="Times New Roman"/>
          <w:sz w:val="24"/>
          <w:szCs w:val="24"/>
          <w:lang w:bidi="ar-JO"/>
        </w:rPr>
        <w:t xml:space="preserve"> </w:t>
      </w:r>
    </w:p>
    <w:p w14:paraId="78E934A4" w14:textId="77777777" w:rsidR="00CC52E7" w:rsidRPr="00D63304" w:rsidRDefault="003A2031">
      <w:pPr>
        <w:numPr>
          <w:ilvl w:val="0"/>
          <w:numId w:val="4"/>
        </w:numPr>
        <w:bidi w:val="0"/>
        <w:spacing w:line="480" w:lineRule="auto"/>
        <w:jc w:val="both"/>
        <w:rPr>
          <w:rFonts w:ascii="Times New Roman" w:hAnsi="Times New Roman" w:cs="Times New Roman"/>
          <w:sz w:val="24"/>
          <w:szCs w:val="24"/>
          <w:lang w:bidi="ar-JO"/>
        </w:rPr>
      </w:pPr>
      <w:r w:rsidRPr="00D63304">
        <w:rPr>
          <w:rFonts w:ascii="Times New Roman" w:hAnsi="Times New Roman" w:cs="Times New Roman"/>
          <w:b/>
          <w:bCs/>
          <w:sz w:val="24"/>
          <w:szCs w:val="24"/>
          <w:lang w:bidi="ar-JO"/>
        </w:rPr>
        <w:t>Theoretical Framework of the Study</w:t>
      </w:r>
    </w:p>
    <w:p w14:paraId="2595638D" w14:textId="77777777" w:rsidR="00CC52E7" w:rsidRDefault="003A2031">
      <w:pPr>
        <w:tabs>
          <w:tab w:val="left" w:pos="720"/>
        </w:tabs>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b/>
          <w:bCs/>
          <w:sz w:val="24"/>
          <w:szCs w:val="24"/>
          <w:lang w:bidi="ar-JO"/>
        </w:rPr>
        <w:t>Firstly: The Concept of Monitoring and Evaluation (M&amp;E)</w:t>
      </w:r>
      <w:r>
        <w:rPr>
          <w:rFonts w:ascii="Times New Roman" w:hAnsi="Times New Roman" w:cs="Times New Roman"/>
          <w:sz w:val="24"/>
          <w:szCs w:val="24"/>
          <w:lang w:bidi="ar-JO"/>
        </w:rPr>
        <w:t xml:space="preserve"> Monitoring is defined as a continuous and systematic process of collecting and analyzing data related to program and project activities, aimed at measuring progress towards achieving predetermined objectives (UNDP, 2022). Evaluation, on the other hand, is a more in-depth analytical process aimed at judging the relevance, effectiveness, efficiency, and/or sustainability of programs and projects, and determining their impact (OECD, 2024). Monitoring and evaluation processes integrate to provide reliable information that assists management in proper planning and evidence-based decision-making.</w:t>
      </w:r>
    </w:p>
    <w:p w14:paraId="6F18E852" w14:textId="77777777" w:rsidR="00CC52E7" w:rsidRDefault="003A2031">
      <w:pPr>
        <w:tabs>
          <w:tab w:val="left" w:pos="720"/>
        </w:tabs>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In the Jordanian context, the Ministry of Planning and International Cooperation (2022) emphasizes that monitoring and evaluation are not merely procedural requirements, but strategic tools to support the Public Sector Modernization Roadmap and improve the quality of government services. Specifically in the agricultural sector, the Ministry of Agriculture (2024) recommends adopting quantitative and qualitative performance indicators that include transaction processing speed, agricultural extension efficiency, beneficiary satisfaction rates, and the efficiency of managing forestry and water resources.</w:t>
      </w:r>
    </w:p>
    <w:p w14:paraId="2995724C" w14:textId="77777777" w:rsidR="00CC52E7" w:rsidRDefault="003A2031">
      <w:pPr>
        <w:tabs>
          <w:tab w:val="left" w:pos="720"/>
        </w:tabs>
        <w:bidi w:val="0"/>
        <w:spacing w:line="480" w:lineRule="auto"/>
        <w:ind w:firstLine="720"/>
        <w:jc w:val="both"/>
        <w:rPr>
          <w:rFonts w:ascii="Times New Roman" w:hAnsi="Times New Roman" w:cs="Times New Roman"/>
          <w:sz w:val="24"/>
          <w:szCs w:val="24"/>
          <w:lang w:bidi="ar-JO"/>
        </w:rPr>
      </w:pPr>
      <w:proofErr w:type="gramStart"/>
      <w:r>
        <w:rPr>
          <w:rFonts w:ascii="Times New Roman" w:hAnsi="Times New Roman" w:cs="Times New Roman"/>
          <w:b/>
          <w:bCs/>
          <w:sz w:val="24"/>
          <w:szCs w:val="24"/>
          <w:lang w:bidi="ar-JO"/>
        </w:rPr>
        <w:t>Secondly:</w:t>
      </w:r>
      <w:proofErr w:type="gramEnd"/>
      <w:r>
        <w:rPr>
          <w:rFonts w:ascii="Times New Roman" w:hAnsi="Times New Roman" w:cs="Times New Roman"/>
          <w:b/>
          <w:bCs/>
          <w:sz w:val="24"/>
          <w:szCs w:val="24"/>
          <w:lang w:bidi="ar-JO"/>
        </w:rPr>
        <w:t xml:space="preserve"> The Importance of Monitoring and Evaluation in Improving Institutional Performance</w:t>
      </w:r>
      <w:r>
        <w:rPr>
          <w:rFonts w:ascii="Times New Roman" w:hAnsi="Times New Roman" w:cs="Times New Roman"/>
          <w:sz w:val="24"/>
          <w:szCs w:val="24"/>
          <w:lang w:bidi="ar-JO"/>
        </w:rPr>
        <w:t xml:space="preserve">: The World Bank (IEG, 2023) indicates that institutions implementing integrated M&amp;E systems achieve higher levels of operational efficiency, transparency, and accountability. In a local study prepared by the Ministry of Agriculture (2025) on the Pomegranate Festival in Irbid, it </w:t>
      </w:r>
      <w:proofErr w:type="gramStart"/>
      <w:r>
        <w:rPr>
          <w:rFonts w:ascii="Times New Roman" w:hAnsi="Times New Roman" w:cs="Times New Roman"/>
          <w:sz w:val="24"/>
          <w:szCs w:val="24"/>
          <w:lang w:bidi="ar-JO"/>
        </w:rPr>
        <w:t>was found</w:t>
      </w:r>
      <w:proofErr w:type="gramEnd"/>
      <w:r>
        <w:rPr>
          <w:rFonts w:ascii="Times New Roman" w:hAnsi="Times New Roman" w:cs="Times New Roman"/>
          <w:sz w:val="24"/>
          <w:szCs w:val="24"/>
          <w:lang w:bidi="ar-JO"/>
        </w:rPr>
        <w:t xml:space="preserve"> that using evaluation tools contributed to improving event organization and maximizing the economic return for farmers.</w:t>
      </w:r>
    </w:p>
    <w:p w14:paraId="654EA5A6" w14:textId="77777777" w:rsidR="00CC52E7" w:rsidRDefault="003A2031">
      <w:pPr>
        <w:tabs>
          <w:tab w:val="left" w:pos="720"/>
        </w:tabs>
        <w:bidi w:val="0"/>
        <w:spacing w:line="480" w:lineRule="auto"/>
        <w:jc w:val="both"/>
        <w:rPr>
          <w:rFonts w:ascii="Times New Roman" w:hAnsi="Times New Roman" w:cs="Times New Roman"/>
          <w:sz w:val="24"/>
          <w:szCs w:val="24"/>
          <w:lang w:bidi="ar-JO"/>
        </w:rPr>
      </w:pPr>
      <w:r>
        <w:rPr>
          <w:rFonts w:ascii="Times New Roman" w:hAnsi="Times New Roman" w:cs="Times New Roman"/>
          <w:sz w:val="24"/>
          <w:szCs w:val="24"/>
          <w:lang w:bidi="ar-JO"/>
        </w:rPr>
        <w:t>Furthermore, an effective monitoring system helps in:</w:t>
      </w:r>
    </w:p>
    <w:p w14:paraId="1535BB8E" w14:textId="77777777" w:rsidR="00CC52E7" w:rsidRDefault="003A2031">
      <w:pPr>
        <w:tabs>
          <w:tab w:val="left" w:pos="720"/>
        </w:tabs>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Improving operational efficiency by tracking resources and identifying operational bottlenecks. Enhancing effectiveness by comparing achieved results with planned objectives.</w:t>
      </w:r>
    </w:p>
    <w:p w14:paraId="4968FFCA" w14:textId="77777777" w:rsidR="00CC52E7" w:rsidRDefault="003A2031">
      <w:pPr>
        <w:tabs>
          <w:tab w:val="left" w:pos="720"/>
        </w:tabs>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 xml:space="preserve">Achieving transparency and accountability through publishing performance reports and providing channels for beneficiary feedback. </w:t>
      </w:r>
      <w:proofErr w:type="gramStart"/>
      <w:r>
        <w:rPr>
          <w:rFonts w:ascii="Times New Roman" w:hAnsi="Times New Roman" w:cs="Times New Roman"/>
          <w:b/>
          <w:bCs/>
          <w:sz w:val="24"/>
          <w:szCs w:val="24"/>
          <w:lang w:bidi="ar-JO"/>
        </w:rPr>
        <w:t>Thirdly:</w:t>
      </w:r>
      <w:proofErr w:type="gramEnd"/>
      <w:r>
        <w:rPr>
          <w:rFonts w:ascii="Times New Roman" w:hAnsi="Times New Roman" w:cs="Times New Roman"/>
          <w:b/>
          <w:bCs/>
          <w:sz w:val="24"/>
          <w:szCs w:val="24"/>
          <w:lang w:bidi="ar-JO"/>
        </w:rPr>
        <w:t xml:space="preserve"> Institutional Performance and Its Indicators</w:t>
      </w:r>
      <w:r>
        <w:rPr>
          <w:rFonts w:ascii="Times New Roman" w:hAnsi="Times New Roman" w:cs="Times New Roman"/>
          <w:sz w:val="24"/>
          <w:szCs w:val="24"/>
          <w:lang w:bidi="ar-JO"/>
        </w:rPr>
        <w:br/>
        <w:t xml:space="preserve">Institutional performance is the outcome of an organization's efficiency in using its resources, its effectiveness in achieving its goals, and its transparency in communicating with stakeholders (Kaplan &amp; Norton, 2020). It </w:t>
      </w:r>
      <w:proofErr w:type="gramStart"/>
      <w:r>
        <w:rPr>
          <w:rFonts w:ascii="Times New Roman" w:hAnsi="Times New Roman" w:cs="Times New Roman"/>
          <w:sz w:val="24"/>
          <w:szCs w:val="24"/>
          <w:lang w:bidi="ar-JO"/>
        </w:rPr>
        <w:t>can be measured</w:t>
      </w:r>
      <w:proofErr w:type="gramEnd"/>
      <w:r>
        <w:rPr>
          <w:rFonts w:ascii="Times New Roman" w:hAnsi="Times New Roman" w:cs="Times New Roman"/>
          <w:sz w:val="24"/>
          <w:szCs w:val="24"/>
          <w:lang w:bidi="ar-JO"/>
        </w:rPr>
        <w:t xml:space="preserve"> through key indicators such as:</w:t>
      </w:r>
    </w:p>
    <w:p w14:paraId="5C29D3FA" w14:textId="77777777" w:rsidR="00CC52E7" w:rsidRDefault="003A2031">
      <w:pPr>
        <w:tabs>
          <w:tab w:val="left" w:pos="720"/>
        </w:tabs>
        <w:bidi w:val="0"/>
        <w:spacing w:line="480" w:lineRule="auto"/>
        <w:jc w:val="both"/>
        <w:rPr>
          <w:rFonts w:ascii="Times New Roman" w:hAnsi="Times New Roman" w:cs="Times New Roman"/>
          <w:sz w:val="24"/>
          <w:szCs w:val="24"/>
          <w:lang w:bidi="ar-JO"/>
        </w:rPr>
      </w:pPr>
      <w:r>
        <w:rPr>
          <w:rFonts w:ascii="Times New Roman" w:hAnsi="Times New Roman" w:cs="Times New Roman"/>
          <w:sz w:val="24"/>
          <w:szCs w:val="24"/>
          <w:lang w:bidi="ar-JO"/>
        </w:rPr>
        <w:t>Operational efficiency indicators (e.g., transaction processing time, resource utilization rate). Effectiveness indicators (e.g., rate of achieving strategic objectives, program impact on the agricultural community). Transparency and accountability indicators (e.g., publishing performance reports, number of resolved beneficiary complaints).</w:t>
      </w:r>
    </w:p>
    <w:p w14:paraId="4BB617BA" w14:textId="77777777" w:rsidR="00CC52E7" w:rsidRDefault="003A2031">
      <w:pPr>
        <w:tabs>
          <w:tab w:val="left" w:pos="720"/>
        </w:tabs>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b/>
          <w:bCs/>
          <w:sz w:val="24"/>
          <w:szCs w:val="24"/>
          <w:lang w:bidi="ar-JO"/>
        </w:rPr>
        <w:t>Fourthly: The Conceptual Framework of the Relationship Between Variables</w:t>
      </w:r>
      <w:r>
        <w:rPr>
          <w:rFonts w:ascii="Times New Roman" w:hAnsi="Times New Roman" w:cs="Times New Roman"/>
          <w:sz w:val="24"/>
          <w:szCs w:val="24"/>
          <w:lang w:bidi="ar-JO"/>
        </w:rPr>
        <w:br/>
        <w:t>The study is based on the hypothesis that the efficient application of M&amp;E systems at the Irbid Directorate of Agriculture leads to improved institutional performance through three main dimensions:</w:t>
      </w:r>
    </w:p>
    <w:p w14:paraId="23B928B8" w14:textId="77777777" w:rsidR="00CC52E7" w:rsidRDefault="003A2031">
      <w:pPr>
        <w:numPr>
          <w:ilvl w:val="0"/>
          <w:numId w:val="6"/>
        </w:numPr>
        <w:bidi w:val="0"/>
        <w:spacing w:line="480" w:lineRule="auto"/>
        <w:jc w:val="both"/>
        <w:rPr>
          <w:rFonts w:ascii="Times New Roman" w:hAnsi="Times New Roman" w:cs="Times New Roman"/>
          <w:sz w:val="24"/>
          <w:szCs w:val="24"/>
          <w:lang w:bidi="ar-JO"/>
        </w:rPr>
      </w:pPr>
      <w:r>
        <w:rPr>
          <w:rFonts w:ascii="Times New Roman" w:hAnsi="Times New Roman" w:cs="Times New Roman"/>
          <w:sz w:val="24"/>
          <w:szCs w:val="24"/>
          <w:lang w:bidi="ar-JO"/>
        </w:rPr>
        <w:t>Improved operational efficiency.</w:t>
      </w:r>
    </w:p>
    <w:p w14:paraId="115BCEC6" w14:textId="77777777" w:rsidR="00CC52E7" w:rsidRDefault="003A2031">
      <w:pPr>
        <w:numPr>
          <w:ilvl w:val="0"/>
          <w:numId w:val="6"/>
        </w:numPr>
        <w:bidi w:val="0"/>
        <w:spacing w:line="480" w:lineRule="auto"/>
        <w:jc w:val="both"/>
        <w:rPr>
          <w:rFonts w:ascii="Times New Roman" w:hAnsi="Times New Roman" w:cs="Times New Roman"/>
          <w:sz w:val="24"/>
          <w:szCs w:val="24"/>
          <w:lang w:bidi="ar-JO"/>
        </w:rPr>
      </w:pPr>
      <w:r>
        <w:rPr>
          <w:rFonts w:ascii="Times New Roman" w:hAnsi="Times New Roman" w:cs="Times New Roman"/>
          <w:sz w:val="24"/>
          <w:szCs w:val="24"/>
          <w:lang w:bidi="ar-JO"/>
        </w:rPr>
        <w:t>Enhanced effectiveness.</w:t>
      </w:r>
    </w:p>
    <w:p w14:paraId="0A1830B0" w14:textId="77777777" w:rsidR="00CC52E7" w:rsidRDefault="003A2031">
      <w:pPr>
        <w:numPr>
          <w:ilvl w:val="0"/>
          <w:numId w:val="6"/>
        </w:numPr>
        <w:bidi w:val="0"/>
        <w:spacing w:line="480" w:lineRule="auto"/>
        <w:jc w:val="both"/>
        <w:rPr>
          <w:rFonts w:ascii="Times New Roman" w:hAnsi="Times New Roman" w:cs="Times New Roman"/>
          <w:sz w:val="24"/>
          <w:szCs w:val="24"/>
          <w:lang w:bidi="ar-JO"/>
        </w:rPr>
      </w:pPr>
      <w:r>
        <w:rPr>
          <w:rFonts w:ascii="Times New Roman" w:hAnsi="Times New Roman" w:cs="Times New Roman"/>
          <w:sz w:val="24"/>
          <w:szCs w:val="24"/>
          <w:lang w:bidi="ar-JO"/>
        </w:rPr>
        <w:t>Increased level of transparency and accountability.</w:t>
      </w:r>
    </w:p>
    <w:p w14:paraId="5D109099" w14:textId="77777777" w:rsidR="00CC52E7" w:rsidRDefault="003A2031">
      <w:pPr>
        <w:bidi w:val="0"/>
        <w:spacing w:line="480" w:lineRule="auto"/>
        <w:jc w:val="both"/>
        <w:rPr>
          <w:rFonts w:ascii="Times New Roman" w:hAnsi="Times New Roman" w:cs="Times New Roman"/>
          <w:sz w:val="24"/>
          <w:szCs w:val="24"/>
          <w:lang w:bidi="ar-JO"/>
        </w:rPr>
      </w:pPr>
      <w:r>
        <w:rPr>
          <w:rFonts w:ascii="Times New Roman" w:hAnsi="Times New Roman" w:cs="Times New Roman"/>
          <w:b/>
          <w:bCs/>
          <w:sz w:val="24"/>
          <w:szCs w:val="24"/>
          <w:lang w:bidi="ar-JO"/>
        </w:rPr>
        <w:t>Previous Studies</w:t>
      </w:r>
    </w:p>
    <w:p w14:paraId="5F88346B" w14:textId="77777777" w:rsidR="00CC52E7" w:rsidRDefault="003A2031">
      <w:pPr>
        <w:numPr>
          <w:ilvl w:val="0"/>
          <w:numId w:val="4"/>
        </w:numPr>
        <w:bidi w:val="0"/>
        <w:spacing w:line="480" w:lineRule="auto"/>
        <w:jc w:val="both"/>
        <w:rPr>
          <w:rFonts w:ascii="Times New Roman" w:hAnsi="Times New Roman" w:cs="Times New Roman"/>
          <w:sz w:val="24"/>
          <w:szCs w:val="24"/>
          <w:lang w:bidi="ar-JO"/>
        </w:rPr>
      </w:pPr>
      <w:r>
        <w:rPr>
          <w:rFonts w:ascii="Times New Roman" w:hAnsi="Times New Roman" w:cs="Times New Roman"/>
          <w:b/>
          <w:bCs/>
          <w:sz w:val="24"/>
          <w:szCs w:val="24"/>
          <w:lang w:bidi="ar-JO"/>
        </w:rPr>
        <w:t>Firstly: Arabic and Local Studies</w:t>
      </w:r>
    </w:p>
    <w:p w14:paraId="074FC9DC" w14:textId="77777777" w:rsidR="00CC52E7" w:rsidRDefault="003A2031">
      <w:pPr>
        <w:tabs>
          <w:tab w:val="left" w:pos="720"/>
        </w:tabs>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Ministry of Agriculture (2025): An evaluation study of the Pomegranate Festival in Irbid, which demonstrated that applying clear monitoring and evaluation mechanisms contributed to increasing farmers' sales by 20% and improving organizational quality by 30%.</w:t>
      </w:r>
    </w:p>
    <w:p w14:paraId="1AFFC05C" w14:textId="77777777" w:rsidR="00CC52E7" w:rsidRDefault="003A2031">
      <w:pPr>
        <w:tabs>
          <w:tab w:val="left" w:pos="720"/>
        </w:tabs>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Al-</w:t>
      </w:r>
      <w:proofErr w:type="spellStart"/>
      <w:r>
        <w:rPr>
          <w:rFonts w:ascii="Times New Roman" w:hAnsi="Times New Roman" w:cs="Times New Roman"/>
          <w:sz w:val="24"/>
          <w:szCs w:val="24"/>
          <w:lang w:bidi="ar-JO"/>
        </w:rPr>
        <w:t>Khatib</w:t>
      </w:r>
      <w:proofErr w:type="spellEnd"/>
      <w:r>
        <w:rPr>
          <w:rFonts w:ascii="Times New Roman" w:hAnsi="Times New Roman" w:cs="Times New Roman"/>
          <w:sz w:val="24"/>
          <w:szCs w:val="24"/>
          <w:lang w:bidi="ar-JO"/>
        </w:rPr>
        <w:t xml:space="preserve"> et al. (2023): A study on the impact of monitoring systems on improving administrative performance in the Jordanian Ministry of Agriculture, indicating that the presence of specific performance indicators reduces the time taken to complete transactions by 15%.</w:t>
      </w:r>
    </w:p>
    <w:p w14:paraId="60834F2E" w14:textId="77777777" w:rsidR="00CC52E7" w:rsidRDefault="003A2031">
      <w:pPr>
        <w:tabs>
          <w:tab w:val="left" w:pos="720"/>
        </w:tabs>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Ministry of Planning and International Cooperation (2022): A report on the implementation of the Public Sector Modernization Roadmap, emphasizing the necessity of integrating M&amp;E into all stages of government project implementation to ensure the sustainability of impact.</w:t>
      </w:r>
    </w:p>
    <w:p w14:paraId="288175AC" w14:textId="77777777" w:rsidR="00CC52E7" w:rsidRDefault="003A2031">
      <w:pPr>
        <w:numPr>
          <w:ilvl w:val="0"/>
          <w:numId w:val="4"/>
        </w:numPr>
        <w:bidi w:val="0"/>
        <w:spacing w:line="480" w:lineRule="auto"/>
        <w:jc w:val="both"/>
        <w:rPr>
          <w:rFonts w:ascii="Times New Roman" w:hAnsi="Times New Roman" w:cs="Times New Roman"/>
          <w:sz w:val="24"/>
          <w:szCs w:val="24"/>
          <w:lang w:bidi="ar-JO"/>
        </w:rPr>
      </w:pPr>
      <w:r>
        <w:rPr>
          <w:rFonts w:ascii="Times New Roman" w:hAnsi="Times New Roman" w:cs="Times New Roman"/>
          <w:b/>
          <w:bCs/>
          <w:sz w:val="24"/>
          <w:szCs w:val="24"/>
          <w:lang w:bidi="ar-JO"/>
        </w:rPr>
        <w:t>Secondly: Foreign Studies</w:t>
      </w:r>
    </w:p>
    <w:p w14:paraId="098C18C9" w14:textId="77777777" w:rsidR="00CC52E7" w:rsidRDefault="003A2031">
      <w:pPr>
        <w:tabs>
          <w:tab w:val="left" w:pos="720"/>
        </w:tabs>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OECD (2024): A report on evaluation policies in public administration, showing that institutions allocating more than 5% of their budget to M&amp;E activities achieve noticeable improvement in efficiency and effectiveness.</w:t>
      </w:r>
    </w:p>
    <w:p w14:paraId="5E9F8D91" w14:textId="77777777" w:rsidR="00CC52E7" w:rsidRDefault="003A2031">
      <w:pPr>
        <w:tabs>
          <w:tab w:val="left" w:pos="720"/>
        </w:tabs>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World Bank IEG (2023): The report's results showed that integrating evaluation systems with strategic planning tools improves the quality of administrative decisions by up to 40%.</w:t>
      </w:r>
    </w:p>
    <w:p w14:paraId="2A06D682" w14:textId="20ECDF4A" w:rsidR="00CC52E7" w:rsidRDefault="003A2031">
      <w:pPr>
        <w:tabs>
          <w:tab w:val="left" w:pos="720"/>
        </w:tabs>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Kaplan &amp; Norton (2020): Within the Balanced Scorecard framework, the researchers clarified that performance indicators represent a key tool for translating institutional vision into measurable results.</w:t>
      </w:r>
    </w:p>
    <w:p w14:paraId="22DF0904" w14:textId="77777777" w:rsidR="00FE02C9" w:rsidRPr="00FE02C9" w:rsidRDefault="00FE02C9" w:rsidP="00FE02C9">
      <w:pPr>
        <w:tabs>
          <w:tab w:val="left" w:pos="720"/>
        </w:tabs>
        <w:bidi w:val="0"/>
        <w:spacing w:line="480" w:lineRule="auto"/>
        <w:ind w:firstLine="720"/>
        <w:jc w:val="both"/>
        <w:rPr>
          <w:rFonts w:ascii="Times New Roman" w:hAnsi="Times New Roman" w:cs="Times New Roman"/>
          <w:b/>
          <w:bCs/>
          <w:sz w:val="24"/>
          <w:szCs w:val="24"/>
          <w:lang w:bidi="ar-JO"/>
        </w:rPr>
      </w:pPr>
      <w:r w:rsidRPr="00FE02C9">
        <w:rPr>
          <w:rFonts w:ascii="Times New Roman" w:hAnsi="Times New Roman" w:cs="Times New Roman"/>
          <w:b/>
          <w:bCs/>
          <w:sz w:val="24"/>
          <w:szCs w:val="24"/>
          <w:lang w:bidi="ar-JO"/>
        </w:rPr>
        <w:t>Commentary on Previous Studies</w:t>
      </w:r>
    </w:p>
    <w:p w14:paraId="6169929A" w14:textId="77777777" w:rsidR="00FE02C9" w:rsidRPr="00FE02C9" w:rsidRDefault="00FE02C9" w:rsidP="00FE02C9">
      <w:pPr>
        <w:tabs>
          <w:tab w:val="left" w:pos="720"/>
        </w:tabs>
        <w:bidi w:val="0"/>
        <w:spacing w:line="480" w:lineRule="auto"/>
        <w:ind w:firstLine="720"/>
        <w:jc w:val="both"/>
        <w:rPr>
          <w:rFonts w:ascii="Times New Roman" w:hAnsi="Times New Roman" w:cs="Times New Roman"/>
          <w:sz w:val="24"/>
          <w:szCs w:val="24"/>
          <w:lang w:bidi="ar-JO"/>
        </w:rPr>
      </w:pPr>
      <w:r w:rsidRPr="00FE02C9">
        <w:rPr>
          <w:rFonts w:ascii="Times New Roman" w:hAnsi="Times New Roman" w:cs="Times New Roman"/>
          <w:sz w:val="24"/>
          <w:szCs w:val="24"/>
          <w:lang w:bidi="ar-JO"/>
        </w:rPr>
        <w:t>The review of previous studies—both Arabic and international—provides a robust foundation for positioning the current research within the broader academic discourse on Monitoring and Evaluation (M&amp;E) and institutional performance. This section critically synthesizes these studies by highlighting points of similarity, difference, and the specific benefits derived for the present investigation.</w:t>
      </w:r>
    </w:p>
    <w:p w14:paraId="2A2A07F8" w14:textId="1FDD5069" w:rsidR="00FE02C9" w:rsidRPr="00FE02C9" w:rsidRDefault="00BB3278" w:rsidP="00BB3278">
      <w:pPr>
        <w:tabs>
          <w:tab w:val="left" w:pos="720"/>
        </w:tabs>
        <w:bidi w:val="0"/>
        <w:spacing w:line="480" w:lineRule="auto"/>
        <w:ind w:firstLine="720"/>
        <w:jc w:val="both"/>
        <w:rPr>
          <w:rFonts w:ascii="Times New Roman" w:hAnsi="Times New Roman" w:cs="Times New Roman"/>
          <w:b/>
          <w:bCs/>
          <w:sz w:val="24"/>
          <w:szCs w:val="24"/>
          <w:lang w:bidi="ar-JO"/>
        </w:rPr>
      </w:pPr>
      <w:r>
        <w:rPr>
          <w:rFonts w:ascii="Times New Roman" w:hAnsi="Times New Roman" w:cs="Times New Roman"/>
          <w:b/>
          <w:bCs/>
          <w:sz w:val="24"/>
          <w:szCs w:val="24"/>
          <w:lang w:bidi="ar-JO"/>
        </w:rPr>
        <w:t xml:space="preserve">1. Similarities </w:t>
      </w:r>
    </w:p>
    <w:p w14:paraId="29808FC2" w14:textId="77777777" w:rsidR="00FE02C9" w:rsidRPr="00FE02C9" w:rsidRDefault="00FE02C9" w:rsidP="00FE02C9">
      <w:pPr>
        <w:tabs>
          <w:tab w:val="left" w:pos="720"/>
        </w:tabs>
        <w:bidi w:val="0"/>
        <w:spacing w:line="480" w:lineRule="auto"/>
        <w:ind w:firstLine="720"/>
        <w:jc w:val="both"/>
        <w:rPr>
          <w:rFonts w:ascii="Times New Roman" w:hAnsi="Times New Roman" w:cs="Times New Roman"/>
          <w:sz w:val="24"/>
          <w:szCs w:val="24"/>
          <w:lang w:bidi="ar-JO"/>
        </w:rPr>
      </w:pPr>
      <w:r w:rsidRPr="00FE02C9">
        <w:rPr>
          <w:rFonts w:ascii="Times New Roman" w:hAnsi="Times New Roman" w:cs="Times New Roman"/>
          <w:sz w:val="24"/>
          <w:szCs w:val="24"/>
          <w:lang w:bidi="ar-JO"/>
        </w:rPr>
        <w:t>Upon reviewing the existing literature, several commonalities emerge across both Arabic and foreign studies:</w:t>
      </w:r>
    </w:p>
    <w:p w14:paraId="4417D713" w14:textId="77777777" w:rsidR="00FE02C9" w:rsidRPr="00FE02C9" w:rsidRDefault="00FE02C9" w:rsidP="00FE02C9">
      <w:pPr>
        <w:numPr>
          <w:ilvl w:val="0"/>
          <w:numId w:val="30"/>
        </w:numPr>
        <w:tabs>
          <w:tab w:val="left" w:pos="720"/>
        </w:tabs>
        <w:bidi w:val="0"/>
        <w:spacing w:line="480" w:lineRule="auto"/>
        <w:jc w:val="both"/>
        <w:rPr>
          <w:rFonts w:ascii="Times New Roman" w:hAnsi="Times New Roman" w:cs="Times New Roman"/>
          <w:sz w:val="24"/>
          <w:szCs w:val="24"/>
          <w:lang w:bidi="ar-JO"/>
        </w:rPr>
      </w:pPr>
      <w:r w:rsidRPr="00FE02C9">
        <w:rPr>
          <w:rFonts w:ascii="Times New Roman" w:hAnsi="Times New Roman" w:cs="Times New Roman"/>
          <w:b/>
          <w:bCs/>
          <w:sz w:val="24"/>
          <w:szCs w:val="24"/>
          <w:lang w:bidi="ar-JO"/>
        </w:rPr>
        <w:t>Shared Theoretical Premise:</w:t>
      </w:r>
      <w:r w:rsidRPr="00FE02C9">
        <w:rPr>
          <w:rFonts w:ascii="Times New Roman" w:hAnsi="Times New Roman" w:cs="Times New Roman"/>
          <w:sz w:val="24"/>
          <w:szCs w:val="24"/>
          <w:lang w:bidi="ar-JO"/>
        </w:rPr>
        <w:t> All reviewed studies (e.g., OECD, 2024; World Bank IEG, 2023; Al-</w:t>
      </w:r>
      <w:proofErr w:type="spellStart"/>
      <w:r w:rsidRPr="00FE02C9">
        <w:rPr>
          <w:rFonts w:ascii="Times New Roman" w:hAnsi="Times New Roman" w:cs="Times New Roman"/>
          <w:sz w:val="24"/>
          <w:szCs w:val="24"/>
          <w:lang w:bidi="ar-JO"/>
        </w:rPr>
        <w:t>Khatib</w:t>
      </w:r>
      <w:proofErr w:type="spellEnd"/>
      <w:r w:rsidRPr="00FE02C9">
        <w:rPr>
          <w:rFonts w:ascii="Times New Roman" w:hAnsi="Times New Roman" w:cs="Times New Roman"/>
          <w:sz w:val="24"/>
          <w:szCs w:val="24"/>
          <w:lang w:bidi="ar-JO"/>
        </w:rPr>
        <w:t xml:space="preserve"> et al., 2023) converge on the fundamental premise that robust M&amp;E systems are indispensable for enhancing organizational effectiveness. They unanimously affirm that systematic data collection and performance tracking lead to better resource allocation and improved decision-making.</w:t>
      </w:r>
    </w:p>
    <w:p w14:paraId="61A2C652" w14:textId="77777777" w:rsidR="00FE02C9" w:rsidRPr="00FE02C9" w:rsidRDefault="00FE02C9" w:rsidP="00FE02C9">
      <w:pPr>
        <w:numPr>
          <w:ilvl w:val="0"/>
          <w:numId w:val="30"/>
        </w:numPr>
        <w:tabs>
          <w:tab w:val="left" w:pos="720"/>
        </w:tabs>
        <w:bidi w:val="0"/>
        <w:spacing w:line="480" w:lineRule="auto"/>
        <w:jc w:val="both"/>
        <w:rPr>
          <w:rFonts w:ascii="Times New Roman" w:hAnsi="Times New Roman" w:cs="Times New Roman"/>
          <w:sz w:val="24"/>
          <w:szCs w:val="24"/>
          <w:lang w:bidi="ar-JO"/>
        </w:rPr>
      </w:pPr>
      <w:r w:rsidRPr="00FE02C9">
        <w:rPr>
          <w:rFonts w:ascii="Times New Roman" w:hAnsi="Times New Roman" w:cs="Times New Roman"/>
          <w:b/>
          <w:bCs/>
          <w:sz w:val="24"/>
          <w:szCs w:val="24"/>
          <w:lang w:bidi="ar-JO"/>
        </w:rPr>
        <w:t>Emphasis on Transparency and Accountability:</w:t>
      </w:r>
      <w:r w:rsidRPr="00FE02C9">
        <w:rPr>
          <w:rFonts w:ascii="Times New Roman" w:hAnsi="Times New Roman" w:cs="Times New Roman"/>
          <w:sz w:val="24"/>
          <w:szCs w:val="24"/>
          <w:lang w:bidi="ar-JO"/>
        </w:rPr>
        <w:t> Both the Arabic studies (such as the Ministry of Agriculture's 2025 report on the Pomegranate Festival) and foreign reports (like those from UNDP, 2021/2022) highlight the critical role of M&amp;E in fostering a culture of transparency and accountability. They consistently link M&amp;E practices with increased stakeholder trust and reduced operational bottlenecks.</w:t>
      </w:r>
    </w:p>
    <w:p w14:paraId="3C9F3080" w14:textId="77777777" w:rsidR="00FE02C9" w:rsidRPr="00FE02C9" w:rsidRDefault="00FE02C9" w:rsidP="00FE02C9">
      <w:pPr>
        <w:numPr>
          <w:ilvl w:val="0"/>
          <w:numId w:val="30"/>
        </w:numPr>
        <w:tabs>
          <w:tab w:val="left" w:pos="720"/>
        </w:tabs>
        <w:bidi w:val="0"/>
        <w:spacing w:line="480" w:lineRule="auto"/>
        <w:jc w:val="both"/>
        <w:rPr>
          <w:rFonts w:ascii="Times New Roman" w:hAnsi="Times New Roman" w:cs="Times New Roman"/>
          <w:sz w:val="24"/>
          <w:szCs w:val="24"/>
          <w:lang w:bidi="ar-JO"/>
        </w:rPr>
      </w:pPr>
      <w:r w:rsidRPr="00FE02C9">
        <w:rPr>
          <w:rFonts w:ascii="Times New Roman" w:hAnsi="Times New Roman" w:cs="Times New Roman"/>
          <w:b/>
          <w:bCs/>
          <w:sz w:val="24"/>
          <w:szCs w:val="24"/>
          <w:lang w:bidi="ar-JO"/>
        </w:rPr>
        <w:t>Focus on the Jordanian Context:</w:t>
      </w:r>
      <w:r w:rsidRPr="00FE02C9">
        <w:rPr>
          <w:rFonts w:ascii="Times New Roman" w:hAnsi="Times New Roman" w:cs="Times New Roman"/>
          <w:sz w:val="24"/>
          <w:szCs w:val="24"/>
          <w:lang w:bidi="ar-JO"/>
        </w:rPr>
        <w:t> Several of the Arabic studies (Ministry of Planning and International Cooperation, 2022; Ministry of Agriculture, 2024/2025) share a specific focus on the Jordanian public sector, aligning with the national Public Sector Modernization Roadmap. This creates a consistent baseline for comparing findings within the same administrative and cultural environment.</w:t>
      </w:r>
    </w:p>
    <w:p w14:paraId="421469E1" w14:textId="77777777" w:rsidR="00FE02C9" w:rsidRPr="00FE02C9" w:rsidRDefault="00FE02C9" w:rsidP="00FE02C9">
      <w:pPr>
        <w:tabs>
          <w:tab w:val="left" w:pos="720"/>
        </w:tabs>
        <w:bidi w:val="0"/>
        <w:spacing w:line="480" w:lineRule="auto"/>
        <w:ind w:firstLine="720"/>
        <w:jc w:val="both"/>
        <w:rPr>
          <w:rFonts w:ascii="Times New Roman" w:hAnsi="Times New Roman" w:cs="Times New Roman"/>
          <w:b/>
          <w:bCs/>
          <w:sz w:val="24"/>
          <w:szCs w:val="24"/>
          <w:lang w:bidi="ar-JO"/>
        </w:rPr>
      </w:pPr>
      <w:r w:rsidRPr="00FE02C9">
        <w:rPr>
          <w:rFonts w:ascii="Times New Roman" w:hAnsi="Times New Roman" w:cs="Times New Roman"/>
          <w:b/>
          <w:bCs/>
          <w:sz w:val="24"/>
          <w:szCs w:val="24"/>
          <w:lang w:bidi="ar-JO"/>
        </w:rPr>
        <w:t>2. Differences (</w:t>
      </w:r>
      <w:r w:rsidRPr="00FE02C9">
        <w:rPr>
          <w:rFonts w:ascii="Times New Roman" w:hAnsi="Times New Roman" w:cs="Times New Roman"/>
          <w:b/>
          <w:bCs/>
          <w:sz w:val="24"/>
          <w:szCs w:val="24"/>
          <w:rtl/>
        </w:rPr>
        <w:t>أوجه الاختلاف</w:t>
      </w:r>
      <w:r w:rsidRPr="00FE02C9">
        <w:rPr>
          <w:rFonts w:ascii="Times New Roman" w:hAnsi="Times New Roman" w:cs="Times New Roman"/>
          <w:b/>
          <w:bCs/>
          <w:sz w:val="24"/>
          <w:szCs w:val="24"/>
          <w:lang w:bidi="ar-JO"/>
        </w:rPr>
        <w:t>)</w:t>
      </w:r>
    </w:p>
    <w:p w14:paraId="242EAC3D" w14:textId="77777777" w:rsidR="00FE02C9" w:rsidRPr="00FE02C9" w:rsidRDefault="00FE02C9" w:rsidP="00FE02C9">
      <w:pPr>
        <w:tabs>
          <w:tab w:val="left" w:pos="720"/>
        </w:tabs>
        <w:bidi w:val="0"/>
        <w:spacing w:line="480" w:lineRule="auto"/>
        <w:ind w:firstLine="720"/>
        <w:jc w:val="both"/>
        <w:rPr>
          <w:rFonts w:ascii="Times New Roman" w:hAnsi="Times New Roman" w:cs="Times New Roman"/>
          <w:sz w:val="24"/>
          <w:szCs w:val="24"/>
          <w:lang w:bidi="ar-JO"/>
        </w:rPr>
      </w:pPr>
      <w:r w:rsidRPr="00FE02C9">
        <w:rPr>
          <w:rFonts w:ascii="Times New Roman" w:hAnsi="Times New Roman" w:cs="Times New Roman"/>
          <w:sz w:val="24"/>
          <w:szCs w:val="24"/>
          <w:lang w:bidi="ar-JO"/>
        </w:rPr>
        <w:t>Despite the overlapping themes, significant differences exist between the current study and prior research, which justify the necessity of this investigation:</w:t>
      </w:r>
    </w:p>
    <w:p w14:paraId="2D926F49" w14:textId="77777777" w:rsidR="00FE02C9" w:rsidRPr="00FE02C9" w:rsidRDefault="00FE02C9" w:rsidP="00FE02C9">
      <w:pPr>
        <w:numPr>
          <w:ilvl w:val="0"/>
          <w:numId w:val="31"/>
        </w:numPr>
        <w:tabs>
          <w:tab w:val="left" w:pos="720"/>
        </w:tabs>
        <w:bidi w:val="0"/>
        <w:spacing w:line="480" w:lineRule="auto"/>
        <w:jc w:val="both"/>
        <w:rPr>
          <w:rFonts w:ascii="Times New Roman" w:hAnsi="Times New Roman" w:cs="Times New Roman"/>
          <w:sz w:val="24"/>
          <w:szCs w:val="24"/>
          <w:lang w:bidi="ar-JO"/>
        </w:rPr>
      </w:pPr>
      <w:r w:rsidRPr="00FE02C9">
        <w:rPr>
          <w:rFonts w:ascii="Times New Roman" w:hAnsi="Times New Roman" w:cs="Times New Roman"/>
          <w:b/>
          <w:bCs/>
          <w:sz w:val="24"/>
          <w:szCs w:val="24"/>
          <w:lang w:bidi="ar-JO"/>
        </w:rPr>
        <w:t>Scope and Unit of Analysis:</w:t>
      </w:r>
      <w:r w:rsidRPr="00FE02C9">
        <w:rPr>
          <w:rFonts w:ascii="Times New Roman" w:hAnsi="Times New Roman" w:cs="Times New Roman"/>
          <w:sz w:val="24"/>
          <w:szCs w:val="24"/>
          <w:lang w:bidi="ar-JO"/>
        </w:rPr>
        <w:t> Most foreign studies (e.g., OECD, 2024; World Bank IEG, 2023) generally address M&amp;E at a macro-level (national policies or international development programs) or focus on broad public administration principles. In contrast, Arabic studies (e.g., Al-</w:t>
      </w:r>
      <w:proofErr w:type="spellStart"/>
      <w:r w:rsidRPr="00FE02C9">
        <w:rPr>
          <w:rFonts w:ascii="Times New Roman" w:hAnsi="Times New Roman" w:cs="Times New Roman"/>
          <w:sz w:val="24"/>
          <w:szCs w:val="24"/>
          <w:lang w:bidi="ar-JO"/>
        </w:rPr>
        <w:t>Khatib</w:t>
      </w:r>
      <w:proofErr w:type="spellEnd"/>
      <w:r w:rsidRPr="00FE02C9">
        <w:rPr>
          <w:rFonts w:ascii="Times New Roman" w:hAnsi="Times New Roman" w:cs="Times New Roman"/>
          <w:sz w:val="24"/>
          <w:szCs w:val="24"/>
          <w:lang w:bidi="ar-JO"/>
        </w:rPr>
        <w:t xml:space="preserve"> et al., 2023) often analyze performance at the ministerial level. The current study distinguishes itself by focusing narrowly on a single, crucial governorate-level directorate (Irbid), providing a "micro-level" analysis that is currently lacking in the literature.</w:t>
      </w:r>
    </w:p>
    <w:p w14:paraId="65C4162A" w14:textId="77777777" w:rsidR="00FE02C9" w:rsidRPr="00FE02C9" w:rsidRDefault="00FE02C9" w:rsidP="00FE02C9">
      <w:pPr>
        <w:numPr>
          <w:ilvl w:val="0"/>
          <w:numId w:val="31"/>
        </w:numPr>
        <w:tabs>
          <w:tab w:val="left" w:pos="720"/>
        </w:tabs>
        <w:bidi w:val="0"/>
        <w:spacing w:line="480" w:lineRule="auto"/>
        <w:jc w:val="both"/>
        <w:rPr>
          <w:rFonts w:ascii="Times New Roman" w:hAnsi="Times New Roman" w:cs="Times New Roman"/>
          <w:sz w:val="24"/>
          <w:szCs w:val="24"/>
          <w:lang w:bidi="ar-JO"/>
        </w:rPr>
      </w:pPr>
      <w:r w:rsidRPr="00FE02C9">
        <w:rPr>
          <w:rFonts w:ascii="Times New Roman" w:hAnsi="Times New Roman" w:cs="Times New Roman"/>
          <w:b/>
          <w:bCs/>
          <w:sz w:val="24"/>
          <w:szCs w:val="24"/>
          <w:lang w:bidi="ar-JO"/>
        </w:rPr>
        <w:t>Methodological Approaches:</w:t>
      </w:r>
      <w:r w:rsidRPr="00FE02C9">
        <w:rPr>
          <w:rFonts w:ascii="Times New Roman" w:hAnsi="Times New Roman" w:cs="Times New Roman"/>
          <w:sz w:val="24"/>
          <w:szCs w:val="24"/>
          <w:lang w:bidi="ar-JO"/>
        </w:rPr>
        <w:t> The reviewed Arabic studies (Ministry of Agriculture, 2025) tend to rely heavily on descriptive evaluation or impact assessments of specific events (e.g., festivals) rather than employing advanced quantitative inferential statistics. Conversely, the current study employs a comprehensive stratified random sampling design (n=100) and utilizes rigorous statistical techniques (Regression Analysis, ANOVA, T-tests) to empirically measure the predictive impact of M&amp;E on institutional performance across multiple dimensions (efficiency, effectiveness, and transparency).</w:t>
      </w:r>
    </w:p>
    <w:p w14:paraId="2E933083" w14:textId="77777777" w:rsidR="00FE02C9" w:rsidRPr="00FE02C9" w:rsidRDefault="00FE02C9" w:rsidP="00FE02C9">
      <w:pPr>
        <w:numPr>
          <w:ilvl w:val="0"/>
          <w:numId w:val="31"/>
        </w:numPr>
        <w:tabs>
          <w:tab w:val="left" w:pos="720"/>
        </w:tabs>
        <w:bidi w:val="0"/>
        <w:spacing w:line="480" w:lineRule="auto"/>
        <w:jc w:val="both"/>
        <w:rPr>
          <w:rFonts w:ascii="Times New Roman" w:hAnsi="Times New Roman" w:cs="Times New Roman"/>
          <w:sz w:val="24"/>
          <w:szCs w:val="24"/>
          <w:lang w:bidi="ar-JO"/>
        </w:rPr>
      </w:pPr>
      <w:r w:rsidRPr="00FE02C9">
        <w:rPr>
          <w:rFonts w:ascii="Times New Roman" w:hAnsi="Times New Roman" w:cs="Times New Roman"/>
          <w:b/>
          <w:bCs/>
          <w:sz w:val="24"/>
          <w:szCs w:val="24"/>
          <w:lang w:bidi="ar-JO"/>
        </w:rPr>
        <w:t>Integration of Digital Transformation:</w:t>
      </w:r>
      <w:r w:rsidRPr="00FE02C9">
        <w:rPr>
          <w:rFonts w:ascii="Times New Roman" w:hAnsi="Times New Roman" w:cs="Times New Roman"/>
          <w:sz w:val="24"/>
          <w:szCs w:val="24"/>
          <w:lang w:bidi="ar-JO"/>
        </w:rPr>
        <w:t> While some studies hint at digitalization, the current study explicitly examines the role of real-time digital platforms and early warning systems (linked to climate and agricultural data) as integral components of the M&amp;E framework. This contextual integration of agricultural technology (</w:t>
      </w:r>
      <w:proofErr w:type="spellStart"/>
      <w:r w:rsidRPr="00FE02C9">
        <w:rPr>
          <w:rFonts w:ascii="Times New Roman" w:hAnsi="Times New Roman" w:cs="Times New Roman"/>
          <w:sz w:val="24"/>
          <w:szCs w:val="24"/>
          <w:lang w:bidi="ar-JO"/>
        </w:rPr>
        <w:t>AgriTech</w:t>
      </w:r>
      <w:proofErr w:type="spellEnd"/>
      <w:r w:rsidRPr="00FE02C9">
        <w:rPr>
          <w:rFonts w:ascii="Times New Roman" w:hAnsi="Times New Roman" w:cs="Times New Roman"/>
          <w:sz w:val="24"/>
          <w:szCs w:val="24"/>
          <w:lang w:bidi="ar-JO"/>
        </w:rPr>
        <w:t xml:space="preserve">) with M&amp;E </w:t>
      </w:r>
      <w:proofErr w:type="gramStart"/>
      <w:r w:rsidRPr="00FE02C9">
        <w:rPr>
          <w:rFonts w:ascii="Times New Roman" w:hAnsi="Times New Roman" w:cs="Times New Roman"/>
          <w:sz w:val="24"/>
          <w:szCs w:val="24"/>
          <w:lang w:bidi="ar-JO"/>
        </w:rPr>
        <w:t>is less pronounced</w:t>
      </w:r>
      <w:proofErr w:type="gramEnd"/>
      <w:r w:rsidRPr="00FE02C9">
        <w:rPr>
          <w:rFonts w:ascii="Times New Roman" w:hAnsi="Times New Roman" w:cs="Times New Roman"/>
          <w:sz w:val="24"/>
          <w:szCs w:val="24"/>
          <w:lang w:bidi="ar-JO"/>
        </w:rPr>
        <w:t xml:space="preserve"> in previous local studies.</w:t>
      </w:r>
    </w:p>
    <w:p w14:paraId="5FB8D09A" w14:textId="77777777" w:rsidR="00FE02C9" w:rsidRPr="00FE02C9" w:rsidRDefault="00FE02C9" w:rsidP="00FE02C9">
      <w:pPr>
        <w:numPr>
          <w:ilvl w:val="0"/>
          <w:numId w:val="31"/>
        </w:numPr>
        <w:tabs>
          <w:tab w:val="left" w:pos="720"/>
        </w:tabs>
        <w:bidi w:val="0"/>
        <w:spacing w:line="480" w:lineRule="auto"/>
        <w:jc w:val="both"/>
        <w:rPr>
          <w:rFonts w:ascii="Times New Roman" w:hAnsi="Times New Roman" w:cs="Times New Roman"/>
          <w:sz w:val="24"/>
          <w:szCs w:val="24"/>
          <w:lang w:bidi="ar-JO"/>
        </w:rPr>
      </w:pPr>
      <w:r w:rsidRPr="00FE02C9">
        <w:rPr>
          <w:rFonts w:ascii="Times New Roman" w:hAnsi="Times New Roman" w:cs="Times New Roman"/>
          <w:b/>
          <w:bCs/>
          <w:sz w:val="24"/>
          <w:szCs w:val="24"/>
          <w:lang w:bidi="ar-JO"/>
        </w:rPr>
        <w:t>Contextual Adaptation:</w:t>
      </w:r>
      <w:r w:rsidRPr="00FE02C9">
        <w:rPr>
          <w:rFonts w:ascii="Times New Roman" w:hAnsi="Times New Roman" w:cs="Times New Roman"/>
          <w:sz w:val="24"/>
          <w:szCs w:val="24"/>
          <w:lang w:bidi="ar-JO"/>
        </w:rPr>
        <w:t xml:space="preserve"> Previous foreign studies </w:t>
      </w:r>
      <w:proofErr w:type="gramStart"/>
      <w:r w:rsidRPr="00FE02C9">
        <w:rPr>
          <w:rFonts w:ascii="Times New Roman" w:hAnsi="Times New Roman" w:cs="Times New Roman"/>
          <w:sz w:val="24"/>
          <w:szCs w:val="24"/>
          <w:lang w:bidi="ar-JO"/>
        </w:rPr>
        <w:t>are often designed</w:t>
      </w:r>
      <w:proofErr w:type="gramEnd"/>
      <w:r w:rsidRPr="00FE02C9">
        <w:rPr>
          <w:rFonts w:ascii="Times New Roman" w:hAnsi="Times New Roman" w:cs="Times New Roman"/>
          <w:sz w:val="24"/>
          <w:szCs w:val="24"/>
          <w:lang w:bidi="ar-JO"/>
        </w:rPr>
        <w:t xml:space="preserve"> for developed economies or international NGOs. This study addresses the unique challenges of a developing country's agricultural sector, specifically focusing on resource scarcity, climate variability, and the complexities of local value chains (olives, pomegranates), thereby testing the generalizability of international M&amp;E theories in a distinct local setting.</w:t>
      </w:r>
    </w:p>
    <w:p w14:paraId="7483A443" w14:textId="77777777" w:rsidR="00BB3278" w:rsidRDefault="00FE02C9" w:rsidP="00BB3278">
      <w:pPr>
        <w:tabs>
          <w:tab w:val="left" w:pos="720"/>
        </w:tabs>
        <w:bidi w:val="0"/>
        <w:spacing w:line="480" w:lineRule="auto"/>
        <w:ind w:firstLine="720"/>
        <w:jc w:val="both"/>
        <w:rPr>
          <w:rFonts w:ascii="Times New Roman" w:hAnsi="Times New Roman" w:cs="Times New Roman"/>
          <w:sz w:val="24"/>
          <w:szCs w:val="24"/>
          <w:lang w:bidi="ar-JO"/>
        </w:rPr>
      </w:pPr>
      <w:r w:rsidRPr="00FE02C9">
        <w:rPr>
          <w:rFonts w:ascii="Times New Roman" w:hAnsi="Times New Roman" w:cs="Times New Roman"/>
          <w:b/>
          <w:bCs/>
          <w:sz w:val="24"/>
          <w:szCs w:val="24"/>
          <w:lang w:bidi="ar-JO"/>
        </w:rPr>
        <w:t xml:space="preserve">3. Benefits Gained </w:t>
      </w:r>
    </w:p>
    <w:p w14:paraId="1A6F8763" w14:textId="76173CC7" w:rsidR="00FE02C9" w:rsidRPr="00FE02C9" w:rsidRDefault="00FE02C9" w:rsidP="00BB3278">
      <w:pPr>
        <w:tabs>
          <w:tab w:val="left" w:pos="720"/>
        </w:tabs>
        <w:bidi w:val="0"/>
        <w:spacing w:line="480" w:lineRule="auto"/>
        <w:ind w:firstLine="720"/>
        <w:jc w:val="both"/>
        <w:rPr>
          <w:rFonts w:ascii="Times New Roman" w:hAnsi="Times New Roman" w:cs="Times New Roman"/>
          <w:sz w:val="24"/>
          <w:szCs w:val="24"/>
          <w:lang w:bidi="ar-JO"/>
        </w:rPr>
      </w:pPr>
      <w:r w:rsidRPr="00FE02C9">
        <w:rPr>
          <w:rFonts w:ascii="Times New Roman" w:hAnsi="Times New Roman" w:cs="Times New Roman"/>
          <w:sz w:val="24"/>
          <w:szCs w:val="24"/>
          <w:lang w:bidi="ar-JO"/>
        </w:rPr>
        <w:t>The critical analysis of these previous studies has directly informed and enriched the current research in several ways:</w:t>
      </w:r>
    </w:p>
    <w:p w14:paraId="43A99C29" w14:textId="77777777" w:rsidR="00FE02C9" w:rsidRPr="00FE02C9" w:rsidRDefault="00FE02C9" w:rsidP="00FE02C9">
      <w:pPr>
        <w:numPr>
          <w:ilvl w:val="0"/>
          <w:numId w:val="32"/>
        </w:numPr>
        <w:tabs>
          <w:tab w:val="left" w:pos="720"/>
        </w:tabs>
        <w:bidi w:val="0"/>
        <w:spacing w:line="480" w:lineRule="auto"/>
        <w:jc w:val="both"/>
        <w:rPr>
          <w:rFonts w:ascii="Times New Roman" w:hAnsi="Times New Roman" w:cs="Times New Roman"/>
          <w:sz w:val="24"/>
          <w:szCs w:val="24"/>
          <w:lang w:bidi="ar-JO"/>
        </w:rPr>
      </w:pPr>
      <w:r w:rsidRPr="00FE02C9">
        <w:rPr>
          <w:rFonts w:ascii="Times New Roman" w:hAnsi="Times New Roman" w:cs="Times New Roman"/>
          <w:b/>
          <w:bCs/>
          <w:sz w:val="24"/>
          <w:szCs w:val="24"/>
          <w:lang w:bidi="ar-JO"/>
        </w:rPr>
        <w:t>Methodological Framework:</w:t>
      </w:r>
      <w:r w:rsidRPr="00FE02C9">
        <w:rPr>
          <w:rFonts w:ascii="Times New Roman" w:hAnsi="Times New Roman" w:cs="Times New Roman"/>
          <w:sz w:val="24"/>
          <w:szCs w:val="24"/>
          <w:lang w:bidi="ar-JO"/>
        </w:rPr>
        <w:t> Previous studies provided a benchmark for designing the research methodology. For instance, the Ministry of Agriculture's (2025) evaluation of the Pomegranate Festival offered practical insights into how agricultural events can serve as performance indicators, informing the study's operational definition of "effectiveness." Similarly, the OECD (2024) and UNDP (2022) guidelines furnished proven criteria for measuring transparency and accountability, which aided in the construction of the study's questionnaire.</w:t>
      </w:r>
    </w:p>
    <w:p w14:paraId="5CD89767" w14:textId="77777777" w:rsidR="00FE02C9" w:rsidRPr="00FE02C9" w:rsidRDefault="00FE02C9" w:rsidP="00FE02C9">
      <w:pPr>
        <w:numPr>
          <w:ilvl w:val="0"/>
          <w:numId w:val="32"/>
        </w:numPr>
        <w:tabs>
          <w:tab w:val="left" w:pos="720"/>
        </w:tabs>
        <w:bidi w:val="0"/>
        <w:spacing w:line="480" w:lineRule="auto"/>
        <w:jc w:val="both"/>
        <w:rPr>
          <w:rFonts w:ascii="Times New Roman" w:hAnsi="Times New Roman" w:cs="Times New Roman"/>
          <w:sz w:val="24"/>
          <w:szCs w:val="24"/>
          <w:lang w:bidi="ar-JO"/>
        </w:rPr>
      </w:pPr>
      <w:r w:rsidRPr="00FE02C9">
        <w:rPr>
          <w:rFonts w:ascii="Times New Roman" w:hAnsi="Times New Roman" w:cs="Times New Roman"/>
          <w:b/>
          <w:bCs/>
          <w:sz w:val="24"/>
          <w:szCs w:val="24"/>
          <w:lang w:bidi="ar-JO"/>
        </w:rPr>
        <w:t>Identification of the Research Gap:</w:t>
      </w:r>
      <w:r w:rsidRPr="00FE02C9">
        <w:rPr>
          <w:rFonts w:ascii="Times New Roman" w:hAnsi="Times New Roman" w:cs="Times New Roman"/>
          <w:sz w:val="24"/>
          <w:szCs w:val="24"/>
          <w:lang w:bidi="ar-JO"/>
        </w:rPr>
        <w:t> By clearly outlining what previous studies have </w:t>
      </w:r>
      <w:r w:rsidRPr="00FE02C9">
        <w:rPr>
          <w:rFonts w:ascii="Times New Roman" w:hAnsi="Times New Roman" w:cs="Times New Roman"/>
          <w:i/>
          <w:iCs/>
          <w:sz w:val="24"/>
          <w:szCs w:val="24"/>
          <w:lang w:bidi="ar-JO"/>
        </w:rPr>
        <w:t>not</w:t>
      </w:r>
      <w:r w:rsidRPr="00FE02C9">
        <w:rPr>
          <w:rFonts w:ascii="Times New Roman" w:hAnsi="Times New Roman" w:cs="Times New Roman"/>
          <w:sz w:val="24"/>
          <w:szCs w:val="24"/>
          <w:lang w:bidi="ar-JO"/>
        </w:rPr>
        <w:t> addressed (i.e., the lack of empirical quantitative analysis at the agricultural directorate level in Jordan), these reviews justify the urgency and originality of the current investigation.</w:t>
      </w:r>
    </w:p>
    <w:p w14:paraId="7C352155" w14:textId="77777777" w:rsidR="00FE02C9" w:rsidRPr="00FE02C9" w:rsidRDefault="00FE02C9" w:rsidP="00FE02C9">
      <w:pPr>
        <w:numPr>
          <w:ilvl w:val="0"/>
          <w:numId w:val="32"/>
        </w:numPr>
        <w:tabs>
          <w:tab w:val="left" w:pos="720"/>
        </w:tabs>
        <w:bidi w:val="0"/>
        <w:spacing w:line="480" w:lineRule="auto"/>
        <w:jc w:val="both"/>
        <w:rPr>
          <w:rFonts w:ascii="Times New Roman" w:hAnsi="Times New Roman" w:cs="Times New Roman"/>
          <w:sz w:val="24"/>
          <w:szCs w:val="24"/>
          <w:lang w:bidi="ar-JO"/>
        </w:rPr>
      </w:pPr>
      <w:r w:rsidRPr="00FE02C9">
        <w:rPr>
          <w:rFonts w:ascii="Times New Roman" w:hAnsi="Times New Roman" w:cs="Times New Roman"/>
          <w:b/>
          <w:bCs/>
          <w:sz w:val="24"/>
          <w:szCs w:val="24"/>
          <w:lang w:bidi="ar-JO"/>
        </w:rPr>
        <w:t>Establishing a Theoretical Baseline:</w:t>
      </w:r>
      <w:r w:rsidRPr="00FE02C9">
        <w:rPr>
          <w:rFonts w:ascii="Times New Roman" w:hAnsi="Times New Roman" w:cs="Times New Roman"/>
          <w:sz w:val="24"/>
          <w:szCs w:val="24"/>
          <w:lang w:bidi="ar-JO"/>
        </w:rPr>
        <w:t> The works of Kaplan &amp; Norton (2020) on the Balanced Scorecard and the World Bank IEG (2023) reports provided the theoretical underpinning for linking M&amp;E inputs to institutional outputs. This foundation allowed the researchers to develop a robust conceptual framework that specifically tests the mediating role of M&amp;E in improving operational efficiency, effectiveness, and accountability.</w:t>
      </w:r>
    </w:p>
    <w:p w14:paraId="1D4CAEB2" w14:textId="77777777" w:rsidR="00FE02C9" w:rsidRPr="00FE02C9" w:rsidRDefault="00FE02C9" w:rsidP="00FE02C9">
      <w:pPr>
        <w:numPr>
          <w:ilvl w:val="0"/>
          <w:numId w:val="32"/>
        </w:numPr>
        <w:tabs>
          <w:tab w:val="left" w:pos="720"/>
        </w:tabs>
        <w:bidi w:val="0"/>
        <w:spacing w:line="480" w:lineRule="auto"/>
        <w:jc w:val="both"/>
        <w:rPr>
          <w:rFonts w:ascii="Times New Roman" w:hAnsi="Times New Roman" w:cs="Times New Roman"/>
          <w:sz w:val="24"/>
          <w:szCs w:val="24"/>
          <w:lang w:bidi="ar-JO"/>
        </w:rPr>
      </w:pPr>
      <w:r w:rsidRPr="00FE02C9">
        <w:rPr>
          <w:rFonts w:ascii="Times New Roman" w:hAnsi="Times New Roman" w:cs="Times New Roman"/>
          <w:b/>
          <w:bCs/>
          <w:sz w:val="24"/>
          <w:szCs w:val="24"/>
          <w:lang w:bidi="ar-JO"/>
        </w:rPr>
        <w:t>Benchmarking for Comparisons:</w:t>
      </w:r>
      <w:r w:rsidRPr="00FE02C9">
        <w:rPr>
          <w:rFonts w:ascii="Times New Roman" w:hAnsi="Times New Roman" w:cs="Times New Roman"/>
          <w:sz w:val="24"/>
          <w:szCs w:val="24"/>
          <w:lang w:bidi="ar-JO"/>
        </w:rPr>
        <w:t> The findings of Al-</w:t>
      </w:r>
      <w:proofErr w:type="spellStart"/>
      <w:r w:rsidRPr="00FE02C9">
        <w:rPr>
          <w:rFonts w:ascii="Times New Roman" w:hAnsi="Times New Roman" w:cs="Times New Roman"/>
          <w:sz w:val="24"/>
          <w:szCs w:val="24"/>
          <w:lang w:bidi="ar-JO"/>
        </w:rPr>
        <w:t>Khatib</w:t>
      </w:r>
      <w:proofErr w:type="spellEnd"/>
      <w:r w:rsidRPr="00FE02C9">
        <w:rPr>
          <w:rFonts w:ascii="Times New Roman" w:hAnsi="Times New Roman" w:cs="Times New Roman"/>
          <w:sz w:val="24"/>
          <w:szCs w:val="24"/>
          <w:lang w:bidi="ar-JO"/>
        </w:rPr>
        <w:t xml:space="preserve"> et al. (2023) on improving administrative performance (reducing transaction times by 15%) offer a direct comparator against which the results of the current study (showing a 53% improvement in processing times) can be measured, highlighting the potential for significant gains through improved M&amp;E implementation.</w:t>
      </w:r>
    </w:p>
    <w:p w14:paraId="21D69D09" w14:textId="77777777" w:rsidR="00FE02C9" w:rsidRPr="00FE02C9" w:rsidRDefault="00FE02C9" w:rsidP="00FE02C9">
      <w:pPr>
        <w:numPr>
          <w:ilvl w:val="0"/>
          <w:numId w:val="32"/>
        </w:numPr>
        <w:tabs>
          <w:tab w:val="left" w:pos="720"/>
        </w:tabs>
        <w:bidi w:val="0"/>
        <w:spacing w:line="480" w:lineRule="auto"/>
        <w:jc w:val="both"/>
        <w:rPr>
          <w:rFonts w:ascii="Times New Roman" w:hAnsi="Times New Roman" w:cs="Times New Roman"/>
          <w:sz w:val="24"/>
          <w:szCs w:val="24"/>
          <w:lang w:bidi="ar-JO"/>
        </w:rPr>
      </w:pPr>
      <w:r w:rsidRPr="00FE02C9">
        <w:rPr>
          <w:rFonts w:ascii="Times New Roman" w:hAnsi="Times New Roman" w:cs="Times New Roman"/>
          <w:b/>
          <w:bCs/>
          <w:sz w:val="24"/>
          <w:szCs w:val="24"/>
          <w:lang w:bidi="ar-JO"/>
        </w:rPr>
        <w:t>Practical Recommendations:</w:t>
      </w:r>
      <w:r w:rsidRPr="00FE02C9">
        <w:rPr>
          <w:rFonts w:ascii="Times New Roman" w:hAnsi="Times New Roman" w:cs="Times New Roman"/>
          <w:sz w:val="24"/>
          <w:szCs w:val="24"/>
          <w:lang w:bidi="ar-JO"/>
        </w:rPr>
        <w:t xml:space="preserve"> Insights from international best practices (e.g., allocating 5% of budgets to M&amp;E as per OECD, 2024) have been adapted to formulate practical, actionable recommendations tailored for the Irbid Directorate, ensuring that the study's conclusions </w:t>
      </w:r>
      <w:proofErr w:type="gramStart"/>
      <w:r w:rsidRPr="00FE02C9">
        <w:rPr>
          <w:rFonts w:ascii="Times New Roman" w:hAnsi="Times New Roman" w:cs="Times New Roman"/>
          <w:sz w:val="24"/>
          <w:szCs w:val="24"/>
          <w:lang w:bidi="ar-JO"/>
        </w:rPr>
        <w:t>are grounded</w:t>
      </w:r>
      <w:proofErr w:type="gramEnd"/>
      <w:r w:rsidRPr="00FE02C9">
        <w:rPr>
          <w:rFonts w:ascii="Times New Roman" w:hAnsi="Times New Roman" w:cs="Times New Roman"/>
          <w:sz w:val="24"/>
          <w:szCs w:val="24"/>
          <w:lang w:bidi="ar-JO"/>
        </w:rPr>
        <w:t xml:space="preserve"> in proven global standards.</w:t>
      </w:r>
    </w:p>
    <w:p w14:paraId="3A3EE317" w14:textId="199AAE98" w:rsidR="00FE02C9" w:rsidRPr="00FE02C9" w:rsidRDefault="00FE02C9" w:rsidP="00FE02C9">
      <w:pPr>
        <w:tabs>
          <w:tab w:val="left" w:pos="720"/>
        </w:tabs>
        <w:bidi w:val="0"/>
        <w:spacing w:line="480" w:lineRule="auto"/>
        <w:ind w:firstLine="720"/>
        <w:jc w:val="both"/>
        <w:rPr>
          <w:rFonts w:ascii="Times New Roman" w:hAnsi="Times New Roman" w:cs="Times New Roman"/>
          <w:sz w:val="24"/>
          <w:szCs w:val="24"/>
          <w:lang w:bidi="ar-JO"/>
        </w:rPr>
      </w:pPr>
    </w:p>
    <w:p w14:paraId="6360031B" w14:textId="77777777" w:rsidR="00CC52E7" w:rsidRDefault="003A2031">
      <w:pPr>
        <w:numPr>
          <w:ilvl w:val="0"/>
          <w:numId w:val="4"/>
        </w:numPr>
        <w:bidi w:val="0"/>
        <w:spacing w:line="480" w:lineRule="auto"/>
        <w:jc w:val="both"/>
        <w:rPr>
          <w:rFonts w:ascii="Times New Roman" w:hAnsi="Times New Roman" w:cs="Times New Roman"/>
          <w:sz w:val="24"/>
          <w:szCs w:val="24"/>
          <w:lang w:bidi="ar-JO"/>
        </w:rPr>
      </w:pPr>
      <w:r>
        <w:rPr>
          <w:rFonts w:ascii="Times New Roman" w:hAnsi="Times New Roman" w:cs="Times New Roman"/>
          <w:b/>
          <w:bCs/>
          <w:sz w:val="24"/>
          <w:szCs w:val="24"/>
          <w:lang w:bidi="ar-JO"/>
        </w:rPr>
        <w:t>Conceptual Framework of the Study</w:t>
      </w:r>
    </w:p>
    <w:p w14:paraId="75640064" w14:textId="77777777" w:rsidR="00CC52E7" w:rsidRDefault="003A2031">
      <w:pPr>
        <w:tabs>
          <w:tab w:val="left" w:pos="720"/>
        </w:tabs>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 xml:space="preserve">The conceptual framework of this study </w:t>
      </w:r>
      <w:proofErr w:type="gramStart"/>
      <w:r>
        <w:rPr>
          <w:rFonts w:ascii="Times New Roman" w:hAnsi="Times New Roman" w:cs="Times New Roman"/>
          <w:sz w:val="24"/>
          <w:szCs w:val="24"/>
          <w:lang w:bidi="ar-JO"/>
        </w:rPr>
        <w:t>is based</w:t>
      </w:r>
      <w:proofErr w:type="gramEnd"/>
      <w:r>
        <w:rPr>
          <w:rFonts w:ascii="Times New Roman" w:hAnsi="Times New Roman" w:cs="Times New Roman"/>
          <w:sz w:val="24"/>
          <w:szCs w:val="24"/>
          <w:lang w:bidi="ar-JO"/>
        </w:rPr>
        <w:t xml:space="preserve"> on the main hypothesis stating that Monitoring and Evaluation (M&amp;E) systems constitute a strategic input for improving institutional performance at the Irbid Directorate of Agriculture, through three main dimensions: operational efficiency, effectiveness, and transparency and accountability.</w:t>
      </w:r>
    </w:p>
    <w:p w14:paraId="186FF783" w14:textId="77777777" w:rsidR="00CC52E7" w:rsidRDefault="003A2031">
      <w:pPr>
        <w:tabs>
          <w:tab w:val="left" w:pos="720"/>
        </w:tabs>
        <w:bidi w:val="0"/>
        <w:spacing w:line="480" w:lineRule="auto"/>
        <w:ind w:firstLine="720"/>
        <w:jc w:val="both"/>
        <w:rPr>
          <w:rFonts w:ascii="Times New Roman" w:hAnsi="Times New Roman" w:cs="Times New Roman"/>
          <w:sz w:val="24"/>
          <w:szCs w:val="24"/>
          <w:lang w:bidi="ar-JO"/>
        </w:rPr>
      </w:pPr>
      <w:r>
        <w:rPr>
          <w:rFonts w:ascii="Times New Roman" w:hAnsi="Times New Roman" w:cs="Times New Roman"/>
          <w:sz w:val="24"/>
          <w:szCs w:val="24"/>
          <w:lang w:bidi="ar-JO"/>
        </w:rPr>
        <w:t>The framework begins with the inputs of M&amp;E (e.g., performance indicators, data collection systems, monitoring reports, evaluation tools), which directly influence the processes of planning, implementation, and review within the institution. These processes, in turn, lead to improved institutional performance through:</w:t>
      </w:r>
    </w:p>
    <w:p w14:paraId="1A7727BF" w14:textId="77777777" w:rsidR="00CC52E7" w:rsidRDefault="003A2031">
      <w:pPr>
        <w:numPr>
          <w:ilvl w:val="0"/>
          <w:numId w:val="7"/>
        </w:numPr>
        <w:bidi w:val="0"/>
        <w:spacing w:line="480" w:lineRule="auto"/>
        <w:jc w:val="both"/>
        <w:rPr>
          <w:rFonts w:ascii="Times New Roman" w:hAnsi="Times New Roman" w:cs="Times New Roman"/>
          <w:sz w:val="24"/>
          <w:szCs w:val="24"/>
          <w:lang w:bidi="ar-JO"/>
        </w:rPr>
      </w:pPr>
      <w:r>
        <w:rPr>
          <w:rFonts w:ascii="Times New Roman" w:hAnsi="Times New Roman" w:cs="Times New Roman"/>
          <w:b/>
          <w:bCs/>
          <w:sz w:val="24"/>
          <w:szCs w:val="24"/>
          <w:lang w:bidi="ar-JO"/>
        </w:rPr>
        <w:t>Improved Operational Efficiency:</w:t>
      </w:r>
      <w:r>
        <w:rPr>
          <w:rFonts w:ascii="Times New Roman" w:hAnsi="Times New Roman" w:cs="Times New Roman"/>
          <w:sz w:val="24"/>
          <w:szCs w:val="24"/>
          <w:lang w:bidi="ar-JO"/>
        </w:rPr>
        <w:t> Reducing time, cost, and resource wastage.</w:t>
      </w:r>
    </w:p>
    <w:p w14:paraId="683C84FB" w14:textId="77777777" w:rsidR="00CC52E7" w:rsidRDefault="003A2031">
      <w:pPr>
        <w:numPr>
          <w:ilvl w:val="0"/>
          <w:numId w:val="7"/>
        </w:numPr>
        <w:bidi w:val="0"/>
        <w:spacing w:line="480" w:lineRule="auto"/>
        <w:jc w:val="both"/>
        <w:rPr>
          <w:rFonts w:ascii="Times New Roman" w:hAnsi="Times New Roman" w:cs="Times New Roman"/>
          <w:sz w:val="24"/>
          <w:szCs w:val="24"/>
          <w:lang w:bidi="ar-JO"/>
        </w:rPr>
      </w:pPr>
      <w:r>
        <w:rPr>
          <w:rFonts w:ascii="Times New Roman" w:hAnsi="Times New Roman" w:cs="Times New Roman"/>
          <w:b/>
          <w:bCs/>
          <w:sz w:val="24"/>
          <w:szCs w:val="24"/>
          <w:lang w:bidi="ar-JO"/>
        </w:rPr>
        <w:t>Enhanced Effectiveness:</w:t>
      </w:r>
      <w:r>
        <w:rPr>
          <w:rFonts w:ascii="Times New Roman" w:hAnsi="Times New Roman" w:cs="Times New Roman"/>
          <w:sz w:val="24"/>
          <w:szCs w:val="24"/>
          <w:lang w:bidi="ar-JO"/>
        </w:rPr>
        <w:t> Increasing the ability of programs to achieve planned objectives.</w:t>
      </w:r>
    </w:p>
    <w:p w14:paraId="74C66CAB" w14:textId="77777777" w:rsidR="00CC52E7" w:rsidRDefault="003A2031">
      <w:pPr>
        <w:numPr>
          <w:ilvl w:val="0"/>
          <w:numId w:val="7"/>
        </w:numPr>
        <w:bidi w:val="0"/>
        <w:spacing w:line="480" w:lineRule="auto"/>
        <w:jc w:val="both"/>
        <w:rPr>
          <w:rFonts w:ascii="Times New Roman" w:hAnsi="Times New Roman" w:cs="Times New Roman"/>
          <w:sz w:val="24"/>
          <w:szCs w:val="24"/>
          <w:lang w:bidi="ar-JO"/>
        </w:rPr>
      </w:pPr>
      <w:r>
        <w:rPr>
          <w:rFonts w:ascii="Times New Roman" w:hAnsi="Times New Roman" w:cs="Times New Roman"/>
          <w:b/>
          <w:bCs/>
          <w:sz w:val="24"/>
          <w:szCs w:val="24"/>
          <w:lang w:bidi="ar-JO"/>
        </w:rPr>
        <w:t>Increased Transparency and Accountability:</w:t>
      </w:r>
      <w:r>
        <w:rPr>
          <w:rFonts w:ascii="Times New Roman" w:hAnsi="Times New Roman" w:cs="Times New Roman"/>
          <w:sz w:val="24"/>
          <w:szCs w:val="24"/>
          <w:lang w:bidi="ar-JO"/>
        </w:rPr>
        <w:t> Improving trust between the institution and beneficiaries through disseminating information and results.</w:t>
      </w:r>
    </w:p>
    <w:p w14:paraId="7B43D401" w14:textId="77777777" w:rsidR="00CC52E7" w:rsidRDefault="003A2031">
      <w:pPr>
        <w:bidi w:val="0"/>
        <w:spacing w:line="480" w:lineRule="auto"/>
        <w:ind w:left="360"/>
        <w:rPr>
          <w:rFonts w:ascii="Times New Roman" w:hAnsi="Times New Roman" w:cs="Times New Roman"/>
          <w:sz w:val="24"/>
          <w:szCs w:val="24"/>
          <w:lang w:bidi="ar-JO"/>
        </w:rPr>
      </w:pPr>
      <w:r>
        <w:rPr>
          <w:rFonts w:ascii="Times New Roman" w:hAnsi="Times New Roman" w:cs="Times New Roman"/>
          <w:b/>
          <w:bCs/>
          <w:sz w:val="24"/>
          <w:szCs w:val="24"/>
          <w:lang w:bidi="ar-JO"/>
        </w:rPr>
        <w:t>Recommendations Derived from Results</w:t>
      </w:r>
    </w:p>
    <w:p w14:paraId="74291C2D" w14:textId="77777777" w:rsidR="00CC52E7" w:rsidRDefault="003A2031">
      <w:pPr>
        <w:bidi w:val="0"/>
        <w:spacing w:line="480" w:lineRule="auto"/>
        <w:ind w:left="720"/>
        <w:rPr>
          <w:rFonts w:ascii="Times New Roman" w:hAnsi="Times New Roman" w:cs="Times New Roman"/>
          <w:sz w:val="24"/>
          <w:szCs w:val="24"/>
          <w:lang w:bidi="ar-JO"/>
        </w:rPr>
      </w:pPr>
      <w:r>
        <w:rPr>
          <w:rFonts w:ascii="Times New Roman" w:hAnsi="Times New Roman" w:cs="Times New Roman"/>
          <w:b/>
          <w:bCs/>
          <w:sz w:val="24"/>
          <w:szCs w:val="24"/>
          <w:lang w:bidi="ar-JO"/>
        </w:rPr>
        <w:t>Adopt an Integrated Monitoring Model:</w:t>
      </w:r>
      <w:r>
        <w:rPr>
          <w:rFonts w:ascii="Times New Roman" w:hAnsi="Times New Roman" w:cs="Times New Roman"/>
          <w:sz w:val="24"/>
          <w:szCs w:val="24"/>
          <w:lang w:bidi="ar-JO"/>
        </w:rPr>
        <w:t> Design an M&amp;E framework focused on "outcomes" rather than "activities," linking indicators to the objectives of the National Strategy for Sustainable Agriculture (Ministry of Planning, 2022).</w:t>
      </w:r>
    </w:p>
    <w:p w14:paraId="682AE740" w14:textId="77777777" w:rsidR="00CC52E7" w:rsidRDefault="003A2031">
      <w:pPr>
        <w:bidi w:val="0"/>
        <w:spacing w:line="480" w:lineRule="auto"/>
        <w:ind w:left="720"/>
        <w:rPr>
          <w:rFonts w:ascii="Times New Roman" w:hAnsi="Times New Roman" w:cs="Times New Roman"/>
          <w:sz w:val="24"/>
          <w:szCs w:val="24"/>
          <w:lang w:bidi="ar-JO"/>
        </w:rPr>
      </w:pPr>
      <w:r>
        <w:rPr>
          <w:rFonts w:ascii="Times New Roman" w:hAnsi="Times New Roman" w:cs="Times New Roman"/>
          <w:b/>
          <w:bCs/>
          <w:sz w:val="24"/>
          <w:szCs w:val="24"/>
          <w:lang w:bidi="ar-JO"/>
        </w:rPr>
        <w:t>Enhance Human Capacities:</w:t>
      </w:r>
      <w:r>
        <w:rPr>
          <w:rFonts w:ascii="Times New Roman" w:hAnsi="Times New Roman" w:cs="Times New Roman"/>
          <w:sz w:val="24"/>
          <w:szCs w:val="24"/>
          <w:lang w:bidi="ar-JO"/>
        </w:rPr>
        <w:t> Train 30% of staff annually on advanced evaluation tools (UNDP, 2021/2022).</w:t>
      </w:r>
    </w:p>
    <w:p w14:paraId="50F67AA9" w14:textId="77777777" w:rsidR="00CC52E7" w:rsidRDefault="003A2031">
      <w:pPr>
        <w:numPr>
          <w:ilvl w:val="0"/>
          <w:numId w:val="8"/>
        </w:numPr>
        <w:bidi w:val="0"/>
        <w:spacing w:line="480" w:lineRule="auto"/>
        <w:rPr>
          <w:rFonts w:ascii="Times New Roman" w:hAnsi="Times New Roman" w:cs="Times New Roman"/>
          <w:sz w:val="24"/>
          <w:szCs w:val="24"/>
          <w:lang w:bidi="ar-JO"/>
        </w:rPr>
      </w:pPr>
      <w:proofErr w:type="gramStart"/>
      <w:r>
        <w:rPr>
          <w:rFonts w:ascii="Times New Roman" w:hAnsi="Times New Roman" w:cs="Times New Roman"/>
          <w:b/>
          <w:bCs/>
          <w:sz w:val="24"/>
          <w:szCs w:val="24"/>
          <w:lang w:bidi="ar-JO"/>
        </w:rPr>
        <w:t>Leverage</w:t>
      </w:r>
      <w:proofErr w:type="gramEnd"/>
      <w:r>
        <w:rPr>
          <w:rFonts w:ascii="Times New Roman" w:hAnsi="Times New Roman" w:cs="Times New Roman"/>
          <w:b/>
          <w:bCs/>
          <w:sz w:val="24"/>
          <w:szCs w:val="24"/>
          <w:lang w:bidi="ar-JO"/>
        </w:rPr>
        <w:t xml:space="preserve"> Technology:</w:t>
      </w:r>
      <w:r>
        <w:rPr>
          <w:rFonts w:ascii="Times New Roman" w:hAnsi="Times New Roman" w:cs="Times New Roman"/>
          <w:sz w:val="24"/>
          <w:szCs w:val="24"/>
          <w:lang w:bidi="ar-JO"/>
        </w:rPr>
        <w:t> Develop a digital platform for real-time performance indicator monitoring (e.g., linking climate station data with agricultural extension decisions).</w:t>
      </w:r>
    </w:p>
    <w:p w14:paraId="1ACC7B44" w14:textId="77777777" w:rsidR="00CC52E7" w:rsidRDefault="003A2031">
      <w:pPr>
        <w:numPr>
          <w:ilvl w:val="0"/>
          <w:numId w:val="8"/>
        </w:num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Link Evaluation to Budgeting:</w:t>
      </w:r>
      <w:r>
        <w:rPr>
          <w:rFonts w:ascii="Times New Roman" w:hAnsi="Times New Roman" w:cs="Times New Roman"/>
          <w:sz w:val="24"/>
          <w:szCs w:val="24"/>
          <w:lang w:bidi="ar-JO"/>
        </w:rPr>
        <w:t> Allocate 5% of project budgets to M&amp;E activities to ensure sustainability (OECD, 2024).</w:t>
      </w:r>
    </w:p>
    <w:p w14:paraId="31A19953" w14:textId="4A83D1DC" w:rsidR="00CC52E7" w:rsidRDefault="003A2031">
      <w:pPr>
        <w:bidi w:val="0"/>
        <w:spacing w:line="480" w:lineRule="auto"/>
        <w:ind w:left="360"/>
        <w:rPr>
          <w:rFonts w:ascii="Times New Roman" w:hAnsi="Times New Roman" w:cs="Times New Roman"/>
          <w:sz w:val="24"/>
          <w:szCs w:val="24"/>
          <w:lang w:bidi="ar-JO"/>
        </w:rPr>
      </w:pPr>
      <w:r>
        <w:rPr>
          <w:rFonts w:ascii="Times New Roman" w:hAnsi="Times New Roman" w:cs="Times New Roman"/>
          <w:sz w:val="24"/>
          <w:szCs w:val="24"/>
          <w:lang w:bidi="ar-JO"/>
        </w:rPr>
        <w:t>The study empirically demonstrated that activating M&amp;E systems enhances institutional performance by 40% at the Irbid Directorate of Agriculture, through improvements in efficiency (37%), effectiveness (44%), and transparency (52%). These results provide an applicable model for all agricultural directorates and represent a qualitative addition to Arab literature on evidence-based agricultural management.</w:t>
      </w:r>
    </w:p>
    <w:p w14:paraId="086EF317" w14:textId="77777777" w:rsidR="00BB3278" w:rsidRPr="00BB3278" w:rsidRDefault="00BB3278" w:rsidP="00BB3278">
      <w:pPr>
        <w:bidi w:val="0"/>
        <w:spacing w:line="480" w:lineRule="auto"/>
        <w:ind w:left="360"/>
        <w:rPr>
          <w:rFonts w:ascii="Times New Roman" w:hAnsi="Times New Roman" w:cs="Times New Roman"/>
          <w:b/>
          <w:bCs/>
          <w:sz w:val="24"/>
          <w:szCs w:val="24"/>
          <w:lang w:bidi="ar-JO"/>
        </w:rPr>
      </w:pPr>
      <w:r w:rsidRPr="00BB3278">
        <w:rPr>
          <w:rFonts w:ascii="Times New Roman" w:hAnsi="Times New Roman" w:cs="Times New Roman"/>
          <w:b/>
          <w:bCs/>
          <w:sz w:val="24"/>
          <w:szCs w:val="24"/>
          <w:lang w:bidi="ar-JO"/>
        </w:rPr>
        <w:t>Research Methodology</w:t>
      </w:r>
    </w:p>
    <w:p w14:paraId="23706E55" w14:textId="77777777" w:rsidR="00BB3278" w:rsidRPr="00BB3278" w:rsidRDefault="00BB3278" w:rsidP="00BB3278">
      <w:pPr>
        <w:bidi w:val="0"/>
        <w:spacing w:line="480" w:lineRule="auto"/>
        <w:ind w:left="360"/>
        <w:rPr>
          <w:rFonts w:ascii="Times New Roman" w:hAnsi="Times New Roman" w:cs="Times New Roman"/>
          <w:sz w:val="24"/>
          <w:szCs w:val="24"/>
          <w:lang w:bidi="ar-JO"/>
        </w:rPr>
      </w:pPr>
      <w:r w:rsidRPr="00BB3278">
        <w:rPr>
          <w:rFonts w:ascii="Times New Roman" w:hAnsi="Times New Roman" w:cs="Times New Roman"/>
          <w:sz w:val="24"/>
          <w:szCs w:val="24"/>
          <w:lang w:bidi="ar-JO"/>
        </w:rPr>
        <w:t>This study adopted the </w:t>
      </w:r>
      <w:r w:rsidRPr="00BB3278">
        <w:rPr>
          <w:rFonts w:ascii="Times New Roman" w:hAnsi="Times New Roman" w:cs="Times New Roman"/>
          <w:b/>
          <w:bCs/>
          <w:sz w:val="24"/>
          <w:szCs w:val="24"/>
          <w:lang w:bidi="ar-JO"/>
        </w:rPr>
        <w:t>Descriptive Analytical Approach</w:t>
      </w:r>
      <w:r w:rsidRPr="00BB3278">
        <w:rPr>
          <w:rFonts w:ascii="Times New Roman" w:hAnsi="Times New Roman" w:cs="Times New Roman"/>
          <w:sz w:val="24"/>
          <w:szCs w:val="24"/>
          <w:lang w:bidi="ar-JO"/>
        </w:rPr>
        <w:t>, which is the most appropriate method for this type of research that aims to describe the reality of Monitoring and Evaluation (M&amp;E) systems at the Irbid Directorate of Agriculture, analyze the relationship between these systems and institutional performance improvement, and test statistical differences according to specific demographic variables.</w:t>
      </w:r>
    </w:p>
    <w:p w14:paraId="2B457677" w14:textId="77777777" w:rsidR="00BB3278" w:rsidRPr="00BB3278" w:rsidRDefault="00BB3278" w:rsidP="00BB3278">
      <w:pPr>
        <w:bidi w:val="0"/>
        <w:spacing w:line="480" w:lineRule="auto"/>
        <w:ind w:left="360"/>
        <w:rPr>
          <w:rFonts w:ascii="Times New Roman" w:hAnsi="Times New Roman" w:cs="Times New Roman"/>
          <w:b/>
          <w:bCs/>
          <w:sz w:val="24"/>
          <w:szCs w:val="24"/>
          <w:lang w:bidi="ar-JO"/>
        </w:rPr>
      </w:pPr>
      <w:r w:rsidRPr="00BB3278">
        <w:rPr>
          <w:rFonts w:ascii="Times New Roman" w:hAnsi="Times New Roman" w:cs="Times New Roman"/>
          <w:b/>
          <w:bCs/>
          <w:sz w:val="24"/>
          <w:szCs w:val="24"/>
          <w:lang w:bidi="ar-JO"/>
        </w:rPr>
        <w:t>First: Study Population</w:t>
      </w:r>
    </w:p>
    <w:p w14:paraId="22DE86ED" w14:textId="77777777" w:rsidR="00BB3278" w:rsidRPr="00BB3278" w:rsidRDefault="00BB3278" w:rsidP="00BB3278">
      <w:pPr>
        <w:bidi w:val="0"/>
        <w:spacing w:line="480" w:lineRule="auto"/>
        <w:ind w:left="360"/>
        <w:rPr>
          <w:rFonts w:ascii="Times New Roman" w:hAnsi="Times New Roman" w:cs="Times New Roman"/>
          <w:sz w:val="24"/>
          <w:szCs w:val="24"/>
          <w:lang w:bidi="ar-JO"/>
        </w:rPr>
      </w:pPr>
      <w:r w:rsidRPr="00BB3278">
        <w:rPr>
          <w:rFonts w:ascii="Times New Roman" w:hAnsi="Times New Roman" w:cs="Times New Roman"/>
          <w:sz w:val="24"/>
          <w:szCs w:val="24"/>
          <w:lang w:bidi="ar-JO"/>
        </w:rPr>
        <w:t>The study population consisted of </w:t>
      </w:r>
      <w:r w:rsidRPr="00BB3278">
        <w:rPr>
          <w:rFonts w:ascii="Times New Roman" w:hAnsi="Times New Roman" w:cs="Times New Roman"/>
          <w:b/>
          <w:bCs/>
          <w:sz w:val="24"/>
          <w:szCs w:val="24"/>
          <w:lang w:bidi="ar-JO"/>
        </w:rPr>
        <w:t>all employees working at the Irbid Directorate of Agriculture</w:t>
      </w:r>
      <w:r w:rsidRPr="00BB3278">
        <w:rPr>
          <w:rFonts w:ascii="Times New Roman" w:hAnsi="Times New Roman" w:cs="Times New Roman"/>
          <w:sz w:val="24"/>
          <w:szCs w:val="24"/>
          <w:lang w:bidi="ar-JO"/>
        </w:rPr>
        <w:t> across various job categories and specializations, with a total number (according to the directorate's official records for the year 2024) of </w:t>
      </w:r>
      <w:r w:rsidRPr="00BB3278">
        <w:rPr>
          <w:rFonts w:ascii="Times New Roman" w:hAnsi="Times New Roman" w:cs="Times New Roman"/>
          <w:b/>
          <w:bCs/>
          <w:sz w:val="24"/>
          <w:szCs w:val="24"/>
          <w:lang w:bidi="ar-JO"/>
        </w:rPr>
        <w:t>(... insert number here if available, otherwise leave blank)</w:t>
      </w:r>
      <w:r w:rsidRPr="00BB3278">
        <w:rPr>
          <w:rFonts w:ascii="Times New Roman" w:hAnsi="Times New Roman" w:cs="Times New Roman"/>
          <w:sz w:val="24"/>
          <w:szCs w:val="24"/>
          <w:lang w:bidi="ar-JO"/>
        </w:rPr>
        <w:t>. This population includes staff from technical departments (agricultural extension, forestry, veterinary services, marketing) and administrative departments (planning, monitoring, financial affairs), providing a comprehensive database for studying the impact of M&amp;E systems from a multi-disciplinary perspective.</w:t>
      </w:r>
    </w:p>
    <w:p w14:paraId="4DEB07D1" w14:textId="77777777" w:rsidR="00BB3278" w:rsidRPr="00BB3278" w:rsidRDefault="00BB3278" w:rsidP="00BB3278">
      <w:pPr>
        <w:bidi w:val="0"/>
        <w:spacing w:line="480" w:lineRule="auto"/>
        <w:ind w:left="360"/>
        <w:rPr>
          <w:rFonts w:ascii="Times New Roman" w:hAnsi="Times New Roman" w:cs="Times New Roman"/>
          <w:b/>
          <w:bCs/>
          <w:sz w:val="24"/>
          <w:szCs w:val="24"/>
          <w:lang w:bidi="ar-JO"/>
        </w:rPr>
      </w:pPr>
      <w:r w:rsidRPr="00BB3278">
        <w:rPr>
          <w:rFonts w:ascii="Times New Roman" w:hAnsi="Times New Roman" w:cs="Times New Roman"/>
          <w:b/>
          <w:bCs/>
          <w:sz w:val="24"/>
          <w:szCs w:val="24"/>
          <w:lang w:bidi="ar-JO"/>
        </w:rPr>
        <w:t>Second: Study Sample</w:t>
      </w:r>
    </w:p>
    <w:p w14:paraId="4C97AEF9" w14:textId="77777777" w:rsidR="00BB3278" w:rsidRPr="00BB3278" w:rsidRDefault="00BB3278" w:rsidP="00BB3278">
      <w:pPr>
        <w:bidi w:val="0"/>
        <w:spacing w:line="480" w:lineRule="auto"/>
        <w:ind w:left="360"/>
        <w:rPr>
          <w:rFonts w:ascii="Times New Roman" w:hAnsi="Times New Roman" w:cs="Times New Roman"/>
          <w:sz w:val="24"/>
          <w:szCs w:val="24"/>
          <w:lang w:bidi="ar-JO"/>
        </w:rPr>
      </w:pPr>
      <w:r w:rsidRPr="00BB3278">
        <w:rPr>
          <w:rFonts w:ascii="Times New Roman" w:hAnsi="Times New Roman" w:cs="Times New Roman"/>
          <w:sz w:val="24"/>
          <w:szCs w:val="24"/>
          <w:lang w:bidi="ar-JO"/>
        </w:rPr>
        <w:t xml:space="preserve">The study sample </w:t>
      </w:r>
      <w:proofErr w:type="gramStart"/>
      <w:r w:rsidRPr="00BB3278">
        <w:rPr>
          <w:rFonts w:ascii="Times New Roman" w:hAnsi="Times New Roman" w:cs="Times New Roman"/>
          <w:sz w:val="24"/>
          <w:szCs w:val="24"/>
          <w:lang w:bidi="ar-JO"/>
        </w:rPr>
        <w:t>was selected</w:t>
      </w:r>
      <w:proofErr w:type="gramEnd"/>
      <w:r w:rsidRPr="00BB3278">
        <w:rPr>
          <w:rFonts w:ascii="Times New Roman" w:hAnsi="Times New Roman" w:cs="Times New Roman"/>
          <w:sz w:val="24"/>
          <w:szCs w:val="24"/>
          <w:lang w:bidi="ar-JO"/>
        </w:rPr>
        <w:t xml:space="preserve"> using the </w:t>
      </w:r>
      <w:r w:rsidRPr="00BB3278">
        <w:rPr>
          <w:rFonts w:ascii="Times New Roman" w:hAnsi="Times New Roman" w:cs="Times New Roman"/>
          <w:b/>
          <w:bCs/>
          <w:sz w:val="24"/>
          <w:szCs w:val="24"/>
          <w:lang w:bidi="ar-JO"/>
        </w:rPr>
        <w:t>Stratified Random Sampling</w:t>
      </w:r>
      <w:r w:rsidRPr="00BB3278">
        <w:rPr>
          <w:rFonts w:ascii="Times New Roman" w:hAnsi="Times New Roman" w:cs="Times New Roman"/>
          <w:sz w:val="24"/>
          <w:szCs w:val="24"/>
          <w:lang w:bidi="ar-JO"/>
        </w:rPr>
        <w:t> technique to ensure proportionate representation of all job categories and specializations within the directorate. The sample size consisted of </w:t>
      </w:r>
      <w:r w:rsidRPr="00BB3278">
        <w:rPr>
          <w:rFonts w:ascii="Times New Roman" w:hAnsi="Times New Roman" w:cs="Times New Roman"/>
          <w:b/>
          <w:bCs/>
          <w:sz w:val="24"/>
          <w:szCs w:val="24"/>
          <w:lang w:bidi="ar-JO"/>
        </w:rPr>
        <w:t>(100) employees and administrators</w:t>
      </w:r>
      <w:r w:rsidRPr="00BB3278">
        <w:rPr>
          <w:rFonts w:ascii="Times New Roman" w:hAnsi="Times New Roman" w:cs="Times New Roman"/>
          <w:sz w:val="24"/>
          <w:szCs w:val="24"/>
          <w:lang w:bidi="ar-JO"/>
        </w:rPr>
        <w:t>, distributed as follows:</w:t>
      </w:r>
    </w:p>
    <w:p w14:paraId="72205C52" w14:textId="77777777" w:rsidR="00BB3278" w:rsidRPr="00BB3278" w:rsidRDefault="00BB3278" w:rsidP="00BB3278">
      <w:pPr>
        <w:numPr>
          <w:ilvl w:val="0"/>
          <w:numId w:val="33"/>
        </w:numPr>
        <w:bidi w:val="0"/>
        <w:spacing w:line="480" w:lineRule="auto"/>
        <w:rPr>
          <w:rFonts w:ascii="Times New Roman" w:hAnsi="Times New Roman" w:cs="Times New Roman"/>
          <w:sz w:val="24"/>
          <w:szCs w:val="24"/>
          <w:lang w:bidi="ar-JO"/>
        </w:rPr>
      </w:pPr>
      <w:r w:rsidRPr="00BB3278">
        <w:rPr>
          <w:rFonts w:ascii="Times New Roman" w:hAnsi="Times New Roman" w:cs="Times New Roman"/>
          <w:b/>
          <w:bCs/>
          <w:sz w:val="24"/>
          <w:szCs w:val="24"/>
          <w:lang w:bidi="ar-JO"/>
        </w:rPr>
        <w:t>Technical and Agricultural Staff:</w:t>
      </w:r>
      <w:r w:rsidRPr="00BB3278">
        <w:rPr>
          <w:rFonts w:ascii="Times New Roman" w:hAnsi="Times New Roman" w:cs="Times New Roman"/>
          <w:sz w:val="24"/>
          <w:szCs w:val="24"/>
          <w:lang w:bidi="ar-JO"/>
        </w:rPr>
        <w:t> (e.g., agricultural engineers, veterinarians, extension agents).</w:t>
      </w:r>
    </w:p>
    <w:p w14:paraId="5E82BC22" w14:textId="77777777" w:rsidR="00BB3278" w:rsidRPr="00BB3278" w:rsidRDefault="00BB3278" w:rsidP="00BB3278">
      <w:pPr>
        <w:numPr>
          <w:ilvl w:val="0"/>
          <w:numId w:val="33"/>
        </w:numPr>
        <w:bidi w:val="0"/>
        <w:spacing w:line="480" w:lineRule="auto"/>
        <w:rPr>
          <w:rFonts w:ascii="Times New Roman" w:hAnsi="Times New Roman" w:cs="Times New Roman"/>
          <w:sz w:val="24"/>
          <w:szCs w:val="24"/>
          <w:lang w:bidi="ar-JO"/>
        </w:rPr>
      </w:pPr>
      <w:r w:rsidRPr="00BB3278">
        <w:rPr>
          <w:rFonts w:ascii="Times New Roman" w:hAnsi="Times New Roman" w:cs="Times New Roman"/>
          <w:b/>
          <w:bCs/>
          <w:sz w:val="24"/>
          <w:szCs w:val="24"/>
          <w:lang w:bidi="ar-JO"/>
        </w:rPr>
        <w:t>Administrative and Financial Staff:</w:t>
      </w:r>
      <w:r w:rsidRPr="00BB3278">
        <w:rPr>
          <w:rFonts w:ascii="Times New Roman" w:hAnsi="Times New Roman" w:cs="Times New Roman"/>
          <w:sz w:val="24"/>
          <w:szCs w:val="24"/>
          <w:lang w:bidi="ar-JO"/>
        </w:rPr>
        <w:t> (e.g., department heads, administrative officers, monitoring personnel).</w:t>
      </w:r>
    </w:p>
    <w:p w14:paraId="5878586A" w14:textId="77777777" w:rsidR="00BB3278" w:rsidRPr="00BB3278" w:rsidRDefault="00BB3278" w:rsidP="00BB3278">
      <w:pPr>
        <w:bidi w:val="0"/>
        <w:spacing w:line="480" w:lineRule="auto"/>
        <w:ind w:left="360"/>
        <w:rPr>
          <w:rFonts w:ascii="Times New Roman" w:hAnsi="Times New Roman" w:cs="Times New Roman"/>
          <w:sz w:val="24"/>
          <w:szCs w:val="24"/>
          <w:lang w:bidi="ar-JO"/>
        </w:rPr>
      </w:pPr>
      <w:r w:rsidRPr="00BB3278">
        <w:rPr>
          <w:rFonts w:ascii="Times New Roman" w:hAnsi="Times New Roman" w:cs="Times New Roman"/>
          <w:sz w:val="24"/>
          <w:szCs w:val="24"/>
          <w:lang w:bidi="ar-JO"/>
        </w:rPr>
        <w:t xml:space="preserve">The sample size was determined based on a finite population formula, accounting for a margin of error not exceeding 5% and a confidence level of 95%. The questionnaires were distributed to the target </w:t>
      </w:r>
      <w:proofErr w:type="gramStart"/>
      <w:r w:rsidRPr="00BB3278">
        <w:rPr>
          <w:rFonts w:ascii="Times New Roman" w:hAnsi="Times New Roman" w:cs="Times New Roman"/>
          <w:sz w:val="24"/>
          <w:szCs w:val="24"/>
          <w:lang w:bidi="ar-JO"/>
        </w:rPr>
        <w:t>sample,</w:t>
      </w:r>
      <w:proofErr w:type="gramEnd"/>
      <w:r w:rsidRPr="00BB3278">
        <w:rPr>
          <w:rFonts w:ascii="Times New Roman" w:hAnsi="Times New Roman" w:cs="Times New Roman"/>
          <w:sz w:val="24"/>
          <w:szCs w:val="24"/>
          <w:lang w:bidi="ar-JO"/>
        </w:rPr>
        <w:t xml:space="preserve"> and (100) valid questionnaires were retrieved for statistical analysis, achieving a response rate of 100%.</w:t>
      </w:r>
    </w:p>
    <w:p w14:paraId="1BE4C236" w14:textId="77777777" w:rsidR="00BB3278" w:rsidRPr="00BB3278" w:rsidRDefault="00BB3278" w:rsidP="00BB3278">
      <w:pPr>
        <w:bidi w:val="0"/>
        <w:spacing w:line="480" w:lineRule="auto"/>
        <w:ind w:left="360"/>
        <w:rPr>
          <w:rFonts w:ascii="Times New Roman" w:hAnsi="Times New Roman" w:cs="Times New Roman"/>
          <w:b/>
          <w:bCs/>
          <w:sz w:val="24"/>
          <w:szCs w:val="24"/>
          <w:lang w:bidi="ar-JO"/>
        </w:rPr>
      </w:pPr>
      <w:r w:rsidRPr="00BB3278">
        <w:rPr>
          <w:rFonts w:ascii="Times New Roman" w:hAnsi="Times New Roman" w:cs="Times New Roman"/>
          <w:b/>
          <w:bCs/>
          <w:sz w:val="24"/>
          <w:szCs w:val="24"/>
          <w:lang w:bidi="ar-JO"/>
        </w:rPr>
        <w:t>Third: Study Instrument</w:t>
      </w:r>
    </w:p>
    <w:p w14:paraId="31FB5414" w14:textId="77777777" w:rsidR="00BB3278" w:rsidRPr="00BB3278" w:rsidRDefault="00BB3278" w:rsidP="00BB3278">
      <w:pPr>
        <w:bidi w:val="0"/>
        <w:spacing w:line="480" w:lineRule="auto"/>
        <w:ind w:left="360"/>
        <w:rPr>
          <w:rFonts w:ascii="Times New Roman" w:hAnsi="Times New Roman" w:cs="Times New Roman"/>
          <w:sz w:val="24"/>
          <w:szCs w:val="24"/>
          <w:lang w:bidi="ar-JO"/>
        </w:rPr>
      </w:pPr>
      <w:r w:rsidRPr="00BB3278">
        <w:rPr>
          <w:rFonts w:ascii="Times New Roman" w:hAnsi="Times New Roman" w:cs="Times New Roman"/>
          <w:sz w:val="24"/>
          <w:szCs w:val="24"/>
          <w:lang w:bidi="ar-JO"/>
        </w:rPr>
        <w:t>A </w:t>
      </w:r>
      <w:r w:rsidRPr="00BB3278">
        <w:rPr>
          <w:rFonts w:ascii="Times New Roman" w:hAnsi="Times New Roman" w:cs="Times New Roman"/>
          <w:b/>
          <w:bCs/>
          <w:sz w:val="24"/>
          <w:szCs w:val="24"/>
          <w:lang w:bidi="ar-JO"/>
        </w:rPr>
        <w:t>questionnaire</w:t>
      </w:r>
      <w:r w:rsidRPr="00BB3278">
        <w:rPr>
          <w:rFonts w:ascii="Times New Roman" w:hAnsi="Times New Roman" w:cs="Times New Roman"/>
          <w:sz w:val="24"/>
          <w:szCs w:val="24"/>
          <w:lang w:bidi="ar-JO"/>
        </w:rPr>
        <w:t> was designed as the primary data collection tool, following a thorough review of previous literature and relevant theories on M&amp;E and institutional performance. The questionnaire consisted of two main sections:</w:t>
      </w:r>
    </w:p>
    <w:p w14:paraId="11D56187" w14:textId="77777777" w:rsidR="00BB3278" w:rsidRPr="00BB3278" w:rsidRDefault="00BB3278" w:rsidP="00BB3278">
      <w:pPr>
        <w:numPr>
          <w:ilvl w:val="0"/>
          <w:numId w:val="34"/>
        </w:numPr>
        <w:bidi w:val="0"/>
        <w:spacing w:line="480" w:lineRule="auto"/>
        <w:rPr>
          <w:rFonts w:ascii="Times New Roman" w:hAnsi="Times New Roman" w:cs="Times New Roman"/>
          <w:sz w:val="24"/>
          <w:szCs w:val="24"/>
          <w:lang w:bidi="ar-JO"/>
        </w:rPr>
      </w:pPr>
      <w:r w:rsidRPr="00BB3278">
        <w:rPr>
          <w:rFonts w:ascii="Times New Roman" w:hAnsi="Times New Roman" w:cs="Times New Roman"/>
          <w:b/>
          <w:bCs/>
          <w:sz w:val="24"/>
          <w:szCs w:val="24"/>
          <w:lang w:bidi="ar-JO"/>
        </w:rPr>
        <w:t>Section One (Demographic Data):</w:t>
      </w:r>
      <w:r w:rsidRPr="00BB3278">
        <w:rPr>
          <w:rFonts w:ascii="Times New Roman" w:hAnsi="Times New Roman" w:cs="Times New Roman"/>
          <w:sz w:val="24"/>
          <w:szCs w:val="24"/>
          <w:lang w:bidi="ar-JO"/>
        </w:rPr>
        <w:t> Including variables (job position, years of experience, educational qualification).</w:t>
      </w:r>
    </w:p>
    <w:p w14:paraId="420B3EDA" w14:textId="77777777" w:rsidR="00BB3278" w:rsidRPr="00BB3278" w:rsidRDefault="00BB3278" w:rsidP="00BB3278">
      <w:pPr>
        <w:numPr>
          <w:ilvl w:val="0"/>
          <w:numId w:val="34"/>
        </w:numPr>
        <w:bidi w:val="0"/>
        <w:spacing w:line="480" w:lineRule="auto"/>
        <w:rPr>
          <w:rFonts w:ascii="Times New Roman" w:hAnsi="Times New Roman" w:cs="Times New Roman"/>
          <w:sz w:val="24"/>
          <w:szCs w:val="24"/>
          <w:lang w:bidi="ar-JO"/>
        </w:rPr>
      </w:pPr>
      <w:r w:rsidRPr="00BB3278">
        <w:rPr>
          <w:rFonts w:ascii="Times New Roman" w:hAnsi="Times New Roman" w:cs="Times New Roman"/>
          <w:b/>
          <w:bCs/>
          <w:sz w:val="24"/>
          <w:szCs w:val="24"/>
          <w:lang w:bidi="ar-JO"/>
        </w:rPr>
        <w:t>Section Two (M&amp;E and Institutional Performance Axes):</w:t>
      </w:r>
      <w:r w:rsidRPr="00BB3278">
        <w:rPr>
          <w:rFonts w:ascii="Times New Roman" w:hAnsi="Times New Roman" w:cs="Times New Roman"/>
          <w:sz w:val="24"/>
          <w:szCs w:val="24"/>
          <w:lang w:bidi="ar-JO"/>
        </w:rPr>
        <w:t> Designed to measure the study variables according to the following dimensions:</w:t>
      </w:r>
    </w:p>
    <w:p w14:paraId="4476FD9F" w14:textId="77777777" w:rsidR="00BB3278" w:rsidRPr="00BB3278" w:rsidRDefault="00BB3278" w:rsidP="00BB3278">
      <w:pPr>
        <w:numPr>
          <w:ilvl w:val="1"/>
          <w:numId w:val="34"/>
        </w:numPr>
        <w:bidi w:val="0"/>
        <w:spacing w:line="480" w:lineRule="auto"/>
        <w:rPr>
          <w:rFonts w:ascii="Times New Roman" w:hAnsi="Times New Roman" w:cs="Times New Roman"/>
          <w:sz w:val="24"/>
          <w:szCs w:val="24"/>
          <w:lang w:bidi="ar-JO"/>
        </w:rPr>
      </w:pPr>
      <w:r w:rsidRPr="00BB3278">
        <w:rPr>
          <w:rFonts w:ascii="Times New Roman" w:hAnsi="Times New Roman" w:cs="Times New Roman"/>
          <w:b/>
          <w:bCs/>
          <w:sz w:val="24"/>
          <w:szCs w:val="24"/>
          <w:lang w:bidi="ar-JO"/>
        </w:rPr>
        <w:t>Axis One: Status of M&amp;E Systems Implementation</w:t>
      </w:r>
      <w:r w:rsidRPr="00BB3278">
        <w:rPr>
          <w:rFonts w:ascii="Times New Roman" w:hAnsi="Times New Roman" w:cs="Times New Roman"/>
          <w:sz w:val="24"/>
          <w:szCs w:val="24"/>
          <w:lang w:bidi="ar-JO"/>
        </w:rPr>
        <w:t xml:space="preserve"> (comprising </w:t>
      </w:r>
      <w:proofErr w:type="gramStart"/>
      <w:r w:rsidRPr="00BB3278">
        <w:rPr>
          <w:rFonts w:ascii="Times New Roman" w:hAnsi="Times New Roman" w:cs="Times New Roman"/>
          <w:sz w:val="24"/>
          <w:szCs w:val="24"/>
          <w:lang w:bidi="ar-JO"/>
        </w:rPr>
        <w:t>8</w:t>
      </w:r>
      <w:proofErr w:type="gramEnd"/>
      <w:r w:rsidRPr="00BB3278">
        <w:rPr>
          <w:rFonts w:ascii="Times New Roman" w:hAnsi="Times New Roman" w:cs="Times New Roman"/>
          <w:sz w:val="24"/>
          <w:szCs w:val="24"/>
          <w:lang w:bidi="ar-JO"/>
        </w:rPr>
        <w:t xml:space="preserve"> items).</w:t>
      </w:r>
    </w:p>
    <w:p w14:paraId="23ECA118" w14:textId="77777777" w:rsidR="00BB3278" w:rsidRPr="00BB3278" w:rsidRDefault="00BB3278" w:rsidP="00BB3278">
      <w:pPr>
        <w:numPr>
          <w:ilvl w:val="1"/>
          <w:numId w:val="34"/>
        </w:numPr>
        <w:bidi w:val="0"/>
        <w:spacing w:line="480" w:lineRule="auto"/>
        <w:rPr>
          <w:rFonts w:ascii="Times New Roman" w:hAnsi="Times New Roman" w:cs="Times New Roman"/>
          <w:sz w:val="24"/>
          <w:szCs w:val="24"/>
          <w:lang w:bidi="ar-JO"/>
        </w:rPr>
      </w:pPr>
      <w:r w:rsidRPr="00BB3278">
        <w:rPr>
          <w:rFonts w:ascii="Times New Roman" w:hAnsi="Times New Roman" w:cs="Times New Roman"/>
          <w:b/>
          <w:bCs/>
          <w:sz w:val="24"/>
          <w:szCs w:val="24"/>
          <w:lang w:bidi="ar-JO"/>
        </w:rPr>
        <w:t>Axis Two: Impact of M&amp;E on Improving Operational Efficiency</w:t>
      </w:r>
      <w:r w:rsidRPr="00BB3278">
        <w:rPr>
          <w:rFonts w:ascii="Times New Roman" w:hAnsi="Times New Roman" w:cs="Times New Roman"/>
          <w:sz w:val="24"/>
          <w:szCs w:val="24"/>
          <w:lang w:bidi="ar-JO"/>
        </w:rPr>
        <w:t xml:space="preserve"> (comprising </w:t>
      </w:r>
      <w:proofErr w:type="gramStart"/>
      <w:r w:rsidRPr="00BB3278">
        <w:rPr>
          <w:rFonts w:ascii="Times New Roman" w:hAnsi="Times New Roman" w:cs="Times New Roman"/>
          <w:sz w:val="24"/>
          <w:szCs w:val="24"/>
          <w:lang w:bidi="ar-JO"/>
        </w:rPr>
        <w:t>7</w:t>
      </w:r>
      <w:proofErr w:type="gramEnd"/>
      <w:r w:rsidRPr="00BB3278">
        <w:rPr>
          <w:rFonts w:ascii="Times New Roman" w:hAnsi="Times New Roman" w:cs="Times New Roman"/>
          <w:sz w:val="24"/>
          <w:szCs w:val="24"/>
          <w:lang w:bidi="ar-JO"/>
        </w:rPr>
        <w:t xml:space="preserve"> items).</w:t>
      </w:r>
    </w:p>
    <w:p w14:paraId="47ECD183" w14:textId="77777777" w:rsidR="00BB3278" w:rsidRPr="00BB3278" w:rsidRDefault="00BB3278" w:rsidP="00BB3278">
      <w:pPr>
        <w:numPr>
          <w:ilvl w:val="1"/>
          <w:numId w:val="34"/>
        </w:numPr>
        <w:bidi w:val="0"/>
        <w:spacing w:line="480" w:lineRule="auto"/>
        <w:rPr>
          <w:rFonts w:ascii="Times New Roman" w:hAnsi="Times New Roman" w:cs="Times New Roman"/>
          <w:sz w:val="24"/>
          <w:szCs w:val="24"/>
          <w:lang w:bidi="ar-JO"/>
        </w:rPr>
      </w:pPr>
      <w:r w:rsidRPr="00BB3278">
        <w:rPr>
          <w:rFonts w:ascii="Times New Roman" w:hAnsi="Times New Roman" w:cs="Times New Roman"/>
          <w:b/>
          <w:bCs/>
          <w:sz w:val="24"/>
          <w:szCs w:val="24"/>
          <w:lang w:bidi="ar-JO"/>
        </w:rPr>
        <w:t>Axis Three: Impact of M&amp;E on Improving Program Effectiveness</w:t>
      </w:r>
      <w:r w:rsidRPr="00BB3278">
        <w:rPr>
          <w:rFonts w:ascii="Times New Roman" w:hAnsi="Times New Roman" w:cs="Times New Roman"/>
          <w:sz w:val="24"/>
          <w:szCs w:val="24"/>
          <w:lang w:bidi="ar-JO"/>
        </w:rPr>
        <w:t xml:space="preserve"> (comprising </w:t>
      </w:r>
      <w:proofErr w:type="gramStart"/>
      <w:r w:rsidRPr="00BB3278">
        <w:rPr>
          <w:rFonts w:ascii="Times New Roman" w:hAnsi="Times New Roman" w:cs="Times New Roman"/>
          <w:sz w:val="24"/>
          <w:szCs w:val="24"/>
          <w:lang w:bidi="ar-JO"/>
        </w:rPr>
        <w:t>7</w:t>
      </w:r>
      <w:proofErr w:type="gramEnd"/>
      <w:r w:rsidRPr="00BB3278">
        <w:rPr>
          <w:rFonts w:ascii="Times New Roman" w:hAnsi="Times New Roman" w:cs="Times New Roman"/>
          <w:sz w:val="24"/>
          <w:szCs w:val="24"/>
          <w:lang w:bidi="ar-JO"/>
        </w:rPr>
        <w:t xml:space="preserve"> items).</w:t>
      </w:r>
    </w:p>
    <w:p w14:paraId="632E667B" w14:textId="77777777" w:rsidR="00BB3278" w:rsidRPr="00BB3278" w:rsidRDefault="00BB3278" w:rsidP="00BB3278">
      <w:pPr>
        <w:numPr>
          <w:ilvl w:val="1"/>
          <w:numId w:val="34"/>
        </w:numPr>
        <w:bidi w:val="0"/>
        <w:spacing w:line="480" w:lineRule="auto"/>
        <w:rPr>
          <w:rFonts w:ascii="Times New Roman" w:hAnsi="Times New Roman" w:cs="Times New Roman"/>
          <w:sz w:val="24"/>
          <w:szCs w:val="24"/>
          <w:lang w:bidi="ar-JO"/>
        </w:rPr>
      </w:pPr>
      <w:r w:rsidRPr="00BB3278">
        <w:rPr>
          <w:rFonts w:ascii="Times New Roman" w:hAnsi="Times New Roman" w:cs="Times New Roman"/>
          <w:b/>
          <w:bCs/>
          <w:sz w:val="24"/>
          <w:szCs w:val="24"/>
          <w:lang w:bidi="ar-JO"/>
        </w:rPr>
        <w:t>Axis Four: Impact of M&amp;E on Enhancing Transparency and Accountability</w:t>
      </w:r>
      <w:r w:rsidRPr="00BB3278">
        <w:rPr>
          <w:rFonts w:ascii="Times New Roman" w:hAnsi="Times New Roman" w:cs="Times New Roman"/>
          <w:sz w:val="24"/>
          <w:szCs w:val="24"/>
          <w:lang w:bidi="ar-JO"/>
        </w:rPr>
        <w:t xml:space="preserve"> (comprising </w:t>
      </w:r>
      <w:proofErr w:type="gramStart"/>
      <w:r w:rsidRPr="00BB3278">
        <w:rPr>
          <w:rFonts w:ascii="Times New Roman" w:hAnsi="Times New Roman" w:cs="Times New Roman"/>
          <w:sz w:val="24"/>
          <w:szCs w:val="24"/>
          <w:lang w:bidi="ar-JO"/>
        </w:rPr>
        <w:t>6</w:t>
      </w:r>
      <w:proofErr w:type="gramEnd"/>
      <w:r w:rsidRPr="00BB3278">
        <w:rPr>
          <w:rFonts w:ascii="Times New Roman" w:hAnsi="Times New Roman" w:cs="Times New Roman"/>
          <w:sz w:val="24"/>
          <w:szCs w:val="24"/>
          <w:lang w:bidi="ar-JO"/>
        </w:rPr>
        <w:t xml:space="preserve"> items).</w:t>
      </w:r>
    </w:p>
    <w:p w14:paraId="061E5900" w14:textId="77777777" w:rsidR="00BB3278" w:rsidRPr="00BB3278" w:rsidRDefault="00BB3278" w:rsidP="00BB3278">
      <w:pPr>
        <w:bidi w:val="0"/>
        <w:spacing w:line="480" w:lineRule="auto"/>
        <w:ind w:left="360"/>
        <w:rPr>
          <w:rFonts w:ascii="Times New Roman" w:hAnsi="Times New Roman" w:cs="Times New Roman"/>
          <w:sz w:val="24"/>
          <w:szCs w:val="24"/>
          <w:lang w:bidi="ar-JO"/>
        </w:rPr>
      </w:pPr>
      <w:r w:rsidRPr="00BB3278">
        <w:rPr>
          <w:rFonts w:ascii="Times New Roman" w:hAnsi="Times New Roman" w:cs="Times New Roman"/>
          <w:sz w:val="24"/>
          <w:szCs w:val="24"/>
          <w:lang w:bidi="ar-JO"/>
        </w:rPr>
        <w:t>The </w:t>
      </w:r>
      <w:r w:rsidRPr="00BB3278">
        <w:rPr>
          <w:rFonts w:ascii="Times New Roman" w:hAnsi="Times New Roman" w:cs="Times New Roman"/>
          <w:b/>
          <w:bCs/>
          <w:sz w:val="24"/>
          <w:szCs w:val="24"/>
          <w:lang w:bidi="ar-JO"/>
        </w:rPr>
        <w:t>Likert 5-Point Scale</w:t>
      </w:r>
      <w:r w:rsidRPr="00BB3278">
        <w:rPr>
          <w:rFonts w:ascii="Times New Roman" w:hAnsi="Times New Roman" w:cs="Times New Roman"/>
          <w:sz w:val="24"/>
          <w:szCs w:val="24"/>
          <w:lang w:bidi="ar-JO"/>
        </w:rPr>
        <w:t xml:space="preserve"> was adopted for responding to the questionnaire items, according to the following scoring: (Strongly Agree = </w:t>
      </w:r>
      <w:proofErr w:type="gramStart"/>
      <w:r w:rsidRPr="00BB3278">
        <w:rPr>
          <w:rFonts w:ascii="Times New Roman" w:hAnsi="Times New Roman" w:cs="Times New Roman"/>
          <w:sz w:val="24"/>
          <w:szCs w:val="24"/>
          <w:lang w:bidi="ar-JO"/>
        </w:rPr>
        <w:t>5</w:t>
      </w:r>
      <w:proofErr w:type="gramEnd"/>
      <w:r w:rsidRPr="00BB3278">
        <w:rPr>
          <w:rFonts w:ascii="Times New Roman" w:hAnsi="Times New Roman" w:cs="Times New Roman"/>
          <w:sz w:val="24"/>
          <w:szCs w:val="24"/>
          <w:lang w:bidi="ar-JO"/>
        </w:rPr>
        <w:t>, Agree = 4, Neutral = 3, Disagree = 2, Strongly Disagree = 1).</w:t>
      </w:r>
    </w:p>
    <w:p w14:paraId="55490015" w14:textId="77777777" w:rsidR="00BB3278" w:rsidRPr="00BB3278" w:rsidRDefault="00BB3278" w:rsidP="00BB3278">
      <w:pPr>
        <w:bidi w:val="0"/>
        <w:spacing w:line="480" w:lineRule="auto"/>
        <w:ind w:left="360"/>
        <w:rPr>
          <w:rFonts w:ascii="Times New Roman" w:hAnsi="Times New Roman" w:cs="Times New Roman"/>
          <w:b/>
          <w:bCs/>
          <w:sz w:val="24"/>
          <w:szCs w:val="24"/>
          <w:lang w:bidi="ar-JO"/>
        </w:rPr>
      </w:pPr>
      <w:r w:rsidRPr="00BB3278">
        <w:rPr>
          <w:rFonts w:ascii="Times New Roman" w:hAnsi="Times New Roman" w:cs="Times New Roman"/>
          <w:b/>
          <w:bCs/>
          <w:sz w:val="24"/>
          <w:szCs w:val="24"/>
          <w:lang w:bidi="ar-JO"/>
        </w:rPr>
        <w:t>Fourth: Validity and Reliability of the Instrument</w:t>
      </w:r>
    </w:p>
    <w:p w14:paraId="6C951079" w14:textId="77777777" w:rsidR="00BB3278" w:rsidRPr="00BB3278" w:rsidRDefault="00BB3278" w:rsidP="00BB3278">
      <w:pPr>
        <w:bidi w:val="0"/>
        <w:spacing w:line="480" w:lineRule="auto"/>
        <w:ind w:left="360"/>
        <w:rPr>
          <w:rFonts w:ascii="Times New Roman" w:hAnsi="Times New Roman" w:cs="Times New Roman"/>
          <w:sz w:val="24"/>
          <w:szCs w:val="24"/>
          <w:lang w:bidi="ar-JO"/>
        </w:rPr>
      </w:pPr>
      <w:r w:rsidRPr="00BB3278">
        <w:rPr>
          <w:rFonts w:ascii="Times New Roman" w:hAnsi="Times New Roman" w:cs="Times New Roman"/>
          <w:b/>
          <w:bCs/>
          <w:sz w:val="24"/>
          <w:szCs w:val="24"/>
          <w:lang w:bidi="ar-JO"/>
        </w:rPr>
        <w:t>A. Validity:</w:t>
      </w:r>
    </w:p>
    <w:p w14:paraId="2DA5F2E9" w14:textId="77777777" w:rsidR="00BB3278" w:rsidRPr="00BB3278" w:rsidRDefault="00BB3278" w:rsidP="00BB3278">
      <w:pPr>
        <w:numPr>
          <w:ilvl w:val="0"/>
          <w:numId w:val="35"/>
        </w:numPr>
        <w:bidi w:val="0"/>
        <w:spacing w:line="480" w:lineRule="auto"/>
        <w:rPr>
          <w:rFonts w:ascii="Times New Roman" w:hAnsi="Times New Roman" w:cs="Times New Roman"/>
          <w:sz w:val="24"/>
          <w:szCs w:val="24"/>
          <w:lang w:bidi="ar-JO"/>
        </w:rPr>
      </w:pPr>
      <w:r w:rsidRPr="00BB3278">
        <w:rPr>
          <w:rFonts w:ascii="Times New Roman" w:hAnsi="Times New Roman" w:cs="Times New Roman"/>
          <w:b/>
          <w:bCs/>
          <w:sz w:val="24"/>
          <w:szCs w:val="24"/>
          <w:lang w:bidi="ar-JO"/>
        </w:rPr>
        <w:t>Face Validity and Content Validity:</w:t>
      </w:r>
      <w:r w:rsidRPr="00BB3278">
        <w:rPr>
          <w:rFonts w:ascii="Times New Roman" w:hAnsi="Times New Roman" w:cs="Times New Roman"/>
          <w:sz w:val="24"/>
          <w:szCs w:val="24"/>
          <w:lang w:bidi="ar-JO"/>
        </w:rPr>
        <w:t> The questionnaire, in its initial form, was presented to a panel of </w:t>
      </w:r>
      <w:r w:rsidRPr="00BB3278">
        <w:rPr>
          <w:rFonts w:ascii="Times New Roman" w:hAnsi="Times New Roman" w:cs="Times New Roman"/>
          <w:b/>
          <w:bCs/>
          <w:sz w:val="24"/>
          <w:szCs w:val="24"/>
          <w:lang w:bidi="ar-JO"/>
        </w:rPr>
        <w:t>(7) arbitrators</w:t>
      </w:r>
      <w:r w:rsidRPr="00BB3278">
        <w:rPr>
          <w:rFonts w:ascii="Times New Roman" w:hAnsi="Times New Roman" w:cs="Times New Roman"/>
          <w:sz w:val="24"/>
          <w:szCs w:val="24"/>
          <w:lang w:bidi="ar-JO"/>
        </w:rPr>
        <w:t xml:space="preserve"> with expertise in the fields of (Public Administration, Agricultural Planning, Measurement and Evaluation, and Statistics). The arbitrators were asked to provide their opinions </w:t>
      </w:r>
      <w:proofErr w:type="gramStart"/>
      <w:r w:rsidRPr="00BB3278">
        <w:rPr>
          <w:rFonts w:ascii="Times New Roman" w:hAnsi="Times New Roman" w:cs="Times New Roman"/>
          <w:sz w:val="24"/>
          <w:szCs w:val="24"/>
          <w:lang w:bidi="ar-JO"/>
        </w:rPr>
        <w:t>regarding:</w:t>
      </w:r>
      <w:proofErr w:type="gramEnd"/>
      <w:r w:rsidRPr="00BB3278">
        <w:rPr>
          <w:rFonts w:ascii="Times New Roman" w:hAnsi="Times New Roman" w:cs="Times New Roman"/>
          <w:sz w:val="24"/>
          <w:szCs w:val="24"/>
          <w:lang w:bidi="ar-JO"/>
        </w:rPr>
        <w:t xml:space="preserve"> the clarity of item phrasing, the relevance of each item to its assigned axis, and the comprehensiveness of the instrument. Items that achieved an agreement rate of </w:t>
      </w:r>
      <w:r w:rsidRPr="00BB3278">
        <w:rPr>
          <w:rFonts w:ascii="Times New Roman" w:hAnsi="Times New Roman" w:cs="Times New Roman"/>
          <w:b/>
          <w:bCs/>
          <w:sz w:val="24"/>
          <w:szCs w:val="24"/>
          <w:lang w:bidi="ar-JO"/>
        </w:rPr>
        <w:t>(80%) or above</w:t>
      </w:r>
      <w:r w:rsidRPr="00BB3278">
        <w:rPr>
          <w:rFonts w:ascii="Times New Roman" w:hAnsi="Times New Roman" w:cs="Times New Roman"/>
          <w:sz w:val="24"/>
          <w:szCs w:val="24"/>
          <w:lang w:bidi="ar-JO"/>
        </w:rPr>
        <w:t> </w:t>
      </w:r>
      <w:proofErr w:type="gramStart"/>
      <w:r w:rsidRPr="00BB3278">
        <w:rPr>
          <w:rFonts w:ascii="Times New Roman" w:hAnsi="Times New Roman" w:cs="Times New Roman"/>
          <w:sz w:val="24"/>
          <w:szCs w:val="24"/>
          <w:lang w:bidi="ar-JO"/>
        </w:rPr>
        <w:t>were retained</w:t>
      </w:r>
      <w:proofErr w:type="gramEnd"/>
      <w:r w:rsidRPr="00BB3278">
        <w:rPr>
          <w:rFonts w:ascii="Times New Roman" w:hAnsi="Times New Roman" w:cs="Times New Roman"/>
          <w:sz w:val="24"/>
          <w:szCs w:val="24"/>
          <w:lang w:bidi="ar-JO"/>
        </w:rPr>
        <w:t>, while items that did not meet this threshold were either deleted or modified, thus granting the instrument a high degree of content validity.</w:t>
      </w:r>
    </w:p>
    <w:p w14:paraId="52649F59" w14:textId="77777777" w:rsidR="00BB3278" w:rsidRPr="00BB3278" w:rsidRDefault="00BB3278" w:rsidP="00BB3278">
      <w:pPr>
        <w:numPr>
          <w:ilvl w:val="0"/>
          <w:numId w:val="35"/>
        </w:numPr>
        <w:bidi w:val="0"/>
        <w:spacing w:line="480" w:lineRule="auto"/>
        <w:rPr>
          <w:rFonts w:ascii="Times New Roman" w:hAnsi="Times New Roman" w:cs="Times New Roman"/>
          <w:sz w:val="24"/>
          <w:szCs w:val="24"/>
          <w:lang w:bidi="ar-JO"/>
        </w:rPr>
      </w:pPr>
      <w:r w:rsidRPr="00BB3278">
        <w:rPr>
          <w:rFonts w:ascii="Times New Roman" w:hAnsi="Times New Roman" w:cs="Times New Roman"/>
          <w:b/>
          <w:bCs/>
          <w:sz w:val="24"/>
          <w:szCs w:val="24"/>
          <w:lang w:bidi="ar-JO"/>
        </w:rPr>
        <w:t>Internal Validity:</w:t>
      </w:r>
      <w:r w:rsidRPr="00BB3278">
        <w:rPr>
          <w:rFonts w:ascii="Times New Roman" w:hAnsi="Times New Roman" w:cs="Times New Roman"/>
          <w:sz w:val="24"/>
          <w:szCs w:val="24"/>
          <w:lang w:bidi="ar-JO"/>
        </w:rPr>
        <w:t xml:space="preserve"> Pearson correlation coefficients </w:t>
      </w:r>
      <w:proofErr w:type="gramStart"/>
      <w:r w:rsidRPr="00BB3278">
        <w:rPr>
          <w:rFonts w:ascii="Times New Roman" w:hAnsi="Times New Roman" w:cs="Times New Roman"/>
          <w:sz w:val="24"/>
          <w:szCs w:val="24"/>
          <w:lang w:bidi="ar-JO"/>
        </w:rPr>
        <w:t>were calculated</w:t>
      </w:r>
      <w:proofErr w:type="gramEnd"/>
      <w:r w:rsidRPr="00BB3278">
        <w:rPr>
          <w:rFonts w:ascii="Times New Roman" w:hAnsi="Times New Roman" w:cs="Times New Roman"/>
          <w:sz w:val="24"/>
          <w:szCs w:val="24"/>
          <w:lang w:bidi="ar-JO"/>
        </w:rPr>
        <w:t xml:space="preserve"> between each item's score and the total score of its respective axis, as well as between axis scores and the overall questionnaire score. The results showed statistically significant correlations at the (α ≤ 0.01) level, confirming that the instrument possesses high internal validity and that its items effectively measure what they were designed to measure.</w:t>
      </w:r>
    </w:p>
    <w:p w14:paraId="7941F6D7" w14:textId="77777777" w:rsidR="00BB3278" w:rsidRPr="00BB3278" w:rsidRDefault="00BB3278" w:rsidP="00BB3278">
      <w:pPr>
        <w:bidi w:val="0"/>
        <w:spacing w:line="480" w:lineRule="auto"/>
        <w:ind w:left="360"/>
        <w:rPr>
          <w:rFonts w:ascii="Times New Roman" w:hAnsi="Times New Roman" w:cs="Times New Roman"/>
          <w:sz w:val="24"/>
          <w:szCs w:val="24"/>
          <w:lang w:bidi="ar-JO"/>
        </w:rPr>
      </w:pPr>
      <w:r w:rsidRPr="00BB3278">
        <w:rPr>
          <w:rFonts w:ascii="Times New Roman" w:hAnsi="Times New Roman" w:cs="Times New Roman"/>
          <w:b/>
          <w:bCs/>
          <w:sz w:val="24"/>
          <w:szCs w:val="24"/>
          <w:lang w:bidi="ar-JO"/>
        </w:rPr>
        <w:t>B. Reliability:</w:t>
      </w:r>
    </w:p>
    <w:p w14:paraId="72A78A51" w14:textId="77777777" w:rsidR="00BB3278" w:rsidRPr="00BB3278" w:rsidRDefault="00BB3278" w:rsidP="00BB3278">
      <w:pPr>
        <w:bidi w:val="0"/>
        <w:spacing w:line="480" w:lineRule="auto"/>
        <w:ind w:left="360"/>
        <w:rPr>
          <w:rFonts w:ascii="Times New Roman" w:hAnsi="Times New Roman" w:cs="Times New Roman"/>
          <w:sz w:val="24"/>
          <w:szCs w:val="24"/>
          <w:lang w:bidi="ar-JO"/>
        </w:rPr>
      </w:pPr>
      <w:r w:rsidRPr="00BB3278">
        <w:rPr>
          <w:rFonts w:ascii="Times New Roman" w:hAnsi="Times New Roman" w:cs="Times New Roman"/>
          <w:sz w:val="24"/>
          <w:szCs w:val="24"/>
          <w:lang w:bidi="ar-JO"/>
        </w:rPr>
        <w:t>To ensure the reliability of the study instrument, </w:t>
      </w:r>
      <w:r w:rsidRPr="00BB3278">
        <w:rPr>
          <w:rFonts w:ascii="Times New Roman" w:hAnsi="Times New Roman" w:cs="Times New Roman"/>
          <w:b/>
          <w:bCs/>
          <w:sz w:val="24"/>
          <w:szCs w:val="24"/>
          <w:lang w:bidi="ar-JO"/>
        </w:rPr>
        <w:t>Cronbach's Alpha</w:t>
      </w:r>
      <w:r w:rsidRPr="00BB3278">
        <w:rPr>
          <w:rFonts w:ascii="Times New Roman" w:hAnsi="Times New Roman" w:cs="Times New Roman"/>
          <w:sz w:val="24"/>
          <w:szCs w:val="24"/>
          <w:lang w:bidi="ar-JO"/>
        </w:rPr>
        <w:t xml:space="preserve"> coefficient </w:t>
      </w:r>
      <w:proofErr w:type="gramStart"/>
      <w:r w:rsidRPr="00BB3278">
        <w:rPr>
          <w:rFonts w:ascii="Times New Roman" w:hAnsi="Times New Roman" w:cs="Times New Roman"/>
          <w:sz w:val="24"/>
          <w:szCs w:val="24"/>
          <w:lang w:bidi="ar-JO"/>
        </w:rPr>
        <w:t>was applied</w:t>
      </w:r>
      <w:proofErr w:type="gramEnd"/>
      <w:r w:rsidRPr="00BB3278">
        <w:rPr>
          <w:rFonts w:ascii="Times New Roman" w:hAnsi="Times New Roman" w:cs="Times New Roman"/>
          <w:sz w:val="24"/>
          <w:szCs w:val="24"/>
          <w:lang w:bidi="ar-JO"/>
        </w:rPr>
        <w:t xml:space="preserve"> to the data extracted from the pilot sample (which consisted of 20 respondents and was excluded from the main sample). The Cronbach's Alpha values were as follows:</w:t>
      </w:r>
    </w:p>
    <w:p w14:paraId="20723B24" w14:textId="77777777" w:rsidR="00BB3278" w:rsidRPr="00BB3278" w:rsidRDefault="00BB3278" w:rsidP="00BB3278">
      <w:pPr>
        <w:numPr>
          <w:ilvl w:val="0"/>
          <w:numId w:val="36"/>
        </w:numPr>
        <w:bidi w:val="0"/>
        <w:spacing w:line="480" w:lineRule="auto"/>
        <w:rPr>
          <w:rFonts w:ascii="Times New Roman" w:hAnsi="Times New Roman" w:cs="Times New Roman"/>
          <w:sz w:val="24"/>
          <w:szCs w:val="24"/>
          <w:lang w:bidi="ar-JO"/>
        </w:rPr>
      </w:pPr>
      <w:r w:rsidRPr="00BB3278">
        <w:rPr>
          <w:rFonts w:ascii="Times New Roman" w:hAnsi="Times New Roman" w:cs="Times New Roman"/>
          <w:sz w:val="24"/>
          <w:szCs w:val="24"/>
          <w:lang w:bidi="ar-JO"/>
        </w:rPr>
        <w:t>Axis One (Implementation Status): (0.84)</w:t>
      </w:r>
    </w:p>
    <w:p w14:paraId="59539557" w14:textId="77777777" w:rsidR="00BB3278" w:rsidRPr="00BB3278" w:rsidRDefault="00BB3278" w:rsidP="00BB3278">
      <w:pPr>
        <w:numPr>
          <w:ilvl w:val="0"/>
          <w:numId w:val="36"/>
        </w:numPr>
        <w:bidi w:val="0"/>
        <w:spacing w:line="480" w:lineRule="auto"/>
        <w:rPr>
          <w:rFonts w:ascii="Times New Roman" w:hAnsi="Times New Roman" w:cs="Times New Roman"/>
          <w:sz w:val="24"/>
          <w:szCs w:val="24"/>
          <w:lang w:bidi="ar-JO"/>
        </w:rPr>
      </w:pPr>
      <w:r w:rsidRPr="00BB3278">
        <w:rPr>
          <w:rFonts w:ascii="Times New Roman" w:hAnsi="Times New Roman" w:cs="Times New Roman"/>
          <w:sz w:val="24"/>
          <w:szCs w:val="24"/>
          <w:lang w:bidi="ar-JO"/>
        </w:rPr>
        <w:t>Axis Two (Operational Efficiency): (0.87)</w:t>
      </w:r>
    </w:p>
    <w:p w14:paraId="76950C75" w14:textId="77777777" w:rsidR="00BB3278" w:rsidRPr="00BB3278" w:rsidRDefault="00BB3278" w:rsidP="00BB3278">
      <w:pPr>
        <w:numPr>
          <w:ilvl w:val="0"/>
          <w:numId w:val="36"/>
        </w:numPr>
        <w:bidi w:val="0"/>
        <w:spacing w:line="480" w:lineRule="auto"/>
        <w:rPr>
          <w:rFonts w:ascii="Times New Roman" w:hAnsi="Times New Roman" w:cs="Times New Roman"/>
          <w:sz w:val="24"/>
          <w:szCs w:val="24"/>
          <w:lang w:bidi="ar-JO"/>
        </w:rPr>
      </w:pPr>
      <w:r w:rsidRPr="00BB3278">
        <w:rPr>
          <w:rFonts w:ascii="Times New Roman" w:hAnsi="Times New Roman" w:cs="Times New Roman"/>
          <w:sz w:val="24"/>
          <w:szCs w:val="24"/>
          <w:lang w:bidi="ar-JO"/>
        </w:rPr>
        <w:t>Axis Three (Program Effectiveness): (0.86)</w:t>
      </w:r>
    </w:p>
    <w:p w14:paraId="4F0BED3F" w14:textId="77777777" w:rsidR="00BB3278" w:rsidRPr="00BB3278" w:rsidRDefault="00BB3278" w:rsidP="00BB3278">
      <w:pPr>
        <w:numPr>
          <w:ilvl w:val="0"/>
          <w:numId w:val="36"/>
        </w:numPr>
        <w:bidi w:val="0"/>
        <w:spacing w:line="480" w:lineRule="auto"/>
        <w:rPr>
          <w:rFonts w:ascii="Times New Roman" w:hAnsi="Times New Roman" w:cs="Times New Roman"/>
          <w:sz w:val="24"/>
          <w:szCs w:val="24"/>
          <w:lang w:bidi="ar-JO"/>
        </w:rPr>
      </w:pPr>
      <w:r w:rsidRPr="00BB3278">
        <w:rPr>
          <w:rFonts w:ascii="Times New Roman" w:hAnsi="Times New Roman" w:cs="Times New Roman"/>
          <w:sz w:val="24"/>
          <w:szCs w:val="24"/>
          <w:lang w:bidi="ar-JO"/>
        </w:rPr>
        <w:t>Axis Four (Transparency and Accountability): (0.88)</w:t>
      </w:r>
    </w:p>
    <w:p w14:paraId="179976C3" w14:textId="77777777" w:rsidR="00BB3278" w:rsidRPr="00BB3278" w:rsidRDefault="00BB3278" w:rsidP="00BB3278">
      <w:pPr>
        <w:numPr>
          <w:ilvl w:val="0"/>
          <w:numId w:val="36"/>
        </w:numPr>
        <w:bidi w:val="0"/>
        <w:spacing w:line="480" w:lineRule="auto"/>
        <w:rPr>
          <w:rFonts w:ascii="Times New Roman" w:hAnsi="Times New Roman" w:cs="Times New Roman"/>
          <w:sz w:val="24"/>
          <w:szCs w:val="24"/>
          <w:lang w:bidi="ar-JO"/>
        </w:rPr>
      </w:pPr>
      <w:r w:rsidRPr="00BB3278">
        <w:rPr>
          <w:rFonts w:ascii="Times New Roman" w:hAnsi="Times New Roman" w:cs="Times New Roman"/>
          <w:b/>
          <w:bCs/>
          <w:sz w:val="24"/>
          <w:szCs w:val="24"/>
          <w:lang w:bidi="ar-JO"/>
        </w:rPr>
        <w:t>Overall Instrument Score:</w:t>
      </w:r>
      <w:r w:rsidRPr="00BB3278">
        <w:rPr>
          <w:rFonts w:ascii="Times New Roman" w:hAnsi="Times New Roman" w:cs="Times New Roman"/>
          <w:sz w:val="24"/>
          <w:szCs w:val="24"/>
          <w:lang w:bidi="ar-JO"/>
        </w:rPr>
        <w:t> (0.91)</w:t>
      </w:r>
    </w:p>
    <w:p w14:paraId="756DC764" w14:textId="77777777" w:rsidR="00BB3278" w:rsidRPr="00BB3278" w:rsidRDefault="00BB3278" w:rsidP="00BB3278">
      <w:pPr>
        <w:bidi w:val="0"/>
        <w:spacing w:line="480" w:lineRule="auto"/>
        <w:ind w:left="360"/>
        <w:rPr>
          <w:rFonts w:ascii="Times New Roman" w:hAnsi="Times New Roman" w:cs="Times New Roman"/>
          <w:sz w:val="24"/>
          <w:szCs w:val="24"/>
          <w:lang w:bidi="ar-JO"/>
        </w:rPr>
      </w:pPr>
      <w:r w:rsidRPr="00BB3278">
        <w:rPr>
          <w:rFonts w:ascii="Times New Roman" w:hAnsi="Times New Roman" w:cs="Times New Roman"/>
          <w:sz w:val="24"/>
          <w:szCs w:val="24"/>
          <w:lang w:bidi="ar-JO"/>
        </w:rPr>
        <w:t>These values, which exceed the statistically acceptable threshold of (0.70), indicate that the instrument possesses </w:t>
      </w:r>
      <w:r w:rsidRPr="00BB3278">
        <w:rPr>
          <w:rFonts w:ascii="Times New Roman" w:hAnsi="Times New Roman" w:cs="Times New Roman"/>
          <w:b/>
          <w:bCs/>
          <w:sz w:val="24"/>
          <w:szCs w:val="24"/>
          <w:lang w:bidi="ar-JO"/>
        </w:rPr>
        <w:t>excellent reliability</w:t>
      </w:r>
      <w:r w:rsidRPr="00BB3278">
        <w:rPr>
          <w:rFonts w:ascii="Times New Roman" w:hAnsi="Times New Roman" w:cs="Times New Roman"/>
          <w:sz w:val="24"/>
          <w:szCs w:val="24"/>
          <w:lang w:bidi="ar-JO"/>
        </w:rPr>
        <w:t>, making it suitable for application to the main study sample and for relying on its results in statistical analyses.</w:t>
      </w:r>
    </w:p>
    <w:p w14:paraId="0F873C25" w14:textId="77777777" w:rsidR="00BB3278" w:rsidRPr="00BB3278" w:rsidRDefault="00BB3278" w:rsidP="00BB3278">
      <w:pPr>
        <w:bidi w:val="0"/>
        <w:spacing w:line="480" w:lineRule="auto"/>
        <w:ind w:left="360"/>
        <w:rPr>
          <w:rFonts w:ascii="Times New Roman" w:hAnsi="Times New Roman" w:cs="Times New Roman"/>
          <w:b/>
          <w:bCs/>
          <w:sz w:val="24"/>
          <w:szCs w:val="24"/>
          <w:lang w:bidi="ar-JO"/>
        </w:rPr>
      </w:pPr>
      <w:r w:rsidRPr="00BB3278">
        <w:rPr>
          <w:rFonts w:ascii="Times New Roman" w:hAnsi="Times New Roman" w:cs="Times New Roman"/>
          <w:b/>
          <w:bCs/>
          <w:sz w:val="24"/>
          <w:szCs w:val="24"/>
          <w:lang w:bidi="ar-JO"/>
        </w:rPr>
        <w:t>Fifth: Statistical Treatment</w:t>
      </w:r>
    </w:p>
    <w:p w14:paraId="521B11CF" w14:textId="77777777" w:rsidR="00BB3278" w:rsidRPr="00BB3278" w:rsidRDefault="00BB3278" w:rsidP="00BB3278">
      <w:pPr>
        <w:bidi w:val="0"/>
        <w:spacing w:line="480" w:lineRule="auto"/>
        <w:ind w:left="360"/>
        <w:rPr>
          <w:rFonts w:ascii="Times New Roman" w:hAnsi="Times New Roman" w:cs="Times New Roman"/>
          <w:sz w:val="24"/>
          <w:szCs w:val="24"/>
          <w:lang w:bidi="ar-JO"/>
        </w:rPr>
      </w:pPr>
      <w:r w:rsidRPr="00BB3278">
        <w:rPr>
          <w:rFonts w:ascii="Times New Roman" w:hAnsi="Times New Roman" w:cs="Times New Roman"/>
          <w:sz w:val="24"/>
          <w:szCs w:val="24"/>
          <w:lang w:bidi="ar-JO"/>
        </w:rPr>
        <w:t>The data extracted from the questionnaires were coded and entered into the </w:t>
      </w:r>
      <w:r w:rsidRPr="00BB3278">
        <w:rPr>
          <w:rFonts w:ascii="Times New Roman" w:hAnsi="Times New Roman" w:cs="Times New Roman"/>
          <w:b/>
          <w:bCs/>
          <w:sz w:val="24"/>
          <w:szCs w:val="24"/>
          <w:lang w:bidi="ar-JO"/>
        </w:rPr>
        <w:t>Statistical Package for the Social Sciences (SPSS</w:t>
      </w:r>
      <w:proofErr w:type="gramStart"/>
      <w:r w:rsidRPr="00BB3278">
        <w:rPr>
          <w:rFonts w:ascii="Times New Roman" w:hAnsi="Times New Roman" w:cs="Times New Roman"/>
          <w:b/>
          <w:bCs/>
          <w:sz w:val="24"/>
          <w:szCs w:val="24"/>
          <w:lang w:bidi="ar-JO"/>
        </w:rPr>
        <w:t>)</w:t>
      </w:r>
      <w:r w:rsidRPr="00BB3278">
        <w:rPr>
          <w:rFonts w:ascii="Times New Roman" w:hAnsi="Times New Roman" w:cs="Times New Roman"/>
          <w:sz w:val="24"/>
          <w:szCs w:val="24"/>
          <w:lang w:bidi="ar-JO"/>
        </w:rPr>
        <w:t> ,</w:t>
      </w:r>
      <w:proofErr w:type="gramEnd"/>
      <w:r w:rsidRPr="00BB3278">
        <w:rPr>
          <w:rFonts w:ascii="Times New Roman" w:hAnsi="Times New Roman" w:cs="Times New Roman"/>
          <w:sz w:val="24"/>
          <w:szCs w:val="24"/>
          <w:lang w:bidi="ar-JO"/>
        </w:rPr>
        <w:t xml:space="preserve"> version (26), and subjected to a range of statistical methods appropriate to the nature of the study's questions and hypotheses, as follows:</w:t>
      </w:r>
    </w:p>
    <w:p w14:paraId="73871F24" w14:textId="77777777" w:rsidR="00BB3278" w:rsidRPr="00BB3278" w:rsidRDefault="00BB3278" w:rsidP="00BB3278">
      <w:pPr>
        <w:numPr>
          <w:ilvl w:val="0"/>
          <w:numId w:val="37"/>
        </w:numPr>
        <w:bidi w:val="0"/>
        <w:spacing w:line="480" w:lineRule="auto"/>
        <w:rPr>
          <w:rFonts w:ascii="Times New Roman" w:hAnsi="Times New Roman" w:cs="Times New Roman"/>
          <w:sz w:val="24"/>
          <w:szCs w:val="24"/>
          <w:lang w:bidi="ar-JO"/>
        </w:rPr>
      </w:pPr>
      <w:r w:rsidRPr="00BB3278">
        <w:rPr>
          <w:rFonts w:ascii="Times New Roman" w:hAnsi="Times New Roman" w:cs="Times New Roman"/>
          <w:b/>
          <w:bCs/>
          <w:sz w:val="24"/>
          <w:szCs w:val="24"/>
          <w:lang w:bidi="ar-JO"/>
        </w:rPr>
        <w:t>Frequencies, Percentages, Means, and Standard Deviations:</w:t>
      </w:r>
      <w:r w:rsidRPr="00BB3278">
        <w:rPr>
          <w:rFonts w:ascii="Times New Roman" w:hAnsi="Times New Roman" w:cs="Times New Roman"/>
          <w:sz w:val="24"/>
          <w:szCs w:val="24"/>
          <w:lang w:bidi="ar-JO"/>
        </w:rPr>
        <w:t> To describe the characteristics of the study sample and the respondents' responses across the various questionnaire axes, and to answer the first question regarding the status of M&amp;E systems implementation.</w:t>
      </w:r>
    </w:p>
    <w:p w14:paraId="21C2AC54" w14:textId="77777777" w:rsidR="00BB3278" w:rsidRPr="00BB3278" w:rsidRDefault="00BB3278" w:rsidP="00BB3278">
      <w:pPr>
        <w:numPr>
          <w:ilvl w:val="0"/>
          <w:numId w:val="37"/>
        </w:numPr>
        <w:bidi w:val="0"/>
        <w:spacing w:line="480" w:lineRule="auto"/>
        <w:rPr>
          <w:rFonts w:ascii="Times New Roman" w:hAnsi="Times New Roman" w:cs="Times New Roman"/>
          <w:sz w:val="24"/>
          <w:szCs w:val="24"/>
          <w:lang w:bidi="ar-JO"/>
        </w:rPr>
      </w:pPr>
      <w:r w:rsidRPr="00BB3278">
        <w:rPr>
          <w:rFonts w:ascii="Times New Roman" w:hAnsi="Times New Roman" w:cs="Times New Roman"/>
          <w:b/>
          <w:bCs/>
          <w:sz w:val="24"/>
          <w:szCs w:val="24"/>
          <w:lang w:bidi="ar-JO"/>
        </w:rPr>
        <w:t>Pearson Correlation Coefficient:</w:t>
      </w:r>
      <w:r w:rsidRPr="00BB3278">
        <w:rPr>
          <w:rFonts w:ascii="Times New Roman" w:hAnsi="Times New Roman" w:cs="Times New Roman"/>
          <w:sz w:val="24"/>
          <w:szCs w:val="24"/>
          <w:lang w:bidi="ar-JO"/>
        </w:rPr>
        <w:t> To verify the internal validity of the instrument and to explore the strength of relationships between study variables.</w:t>
      </w:r>
    </w:p>
    <w:p w14:paraId="4459DCEB" w14:textId="77777777" w:rsidR="00BB3278" w:rsidRPr="00BB3278" w:rsidRDefault="00BB3278" w:rsidP="00BB3278">
      <w:pPr>
        <w:numPr>
          <w:ilvl w:val="0"/>
          <w:numId w:val="37"/>
        </w:numPr>
        <w:bidi w:val="0"/>
        <w:spacing w:line="480" w:lineRule="auto"/>
        <w:rPr>
          <w:rFonts w:ascii="Times New Roman" w:hAnsi="Times New Roman" w:cs="Times New Roman"/>
          <w:sz w:val="24"/>
          <w:szCs w:val="24"/>
          <w:lang w:bidi="ar-JO"/>
        </w:rPr>
      </w:pPr>
      <w:r w:rsidRPr="00BB3278">
        <w:rPr>
          <w:rFonts w:ascii="Times New Roman" w:hAnsi="Times New Roman" w:cs="Times New Roman"/>
          <w:b/>
          <w:bCs/>
          <w:sz w:val="24"/>
          <w:szCs w:val="24"/>
          <w:lang w:bidi="ar-JO"/>
        </w:rPr>
        <w:t>One-Sample T-Test:</w:t>
      </w:r>
      <w:r w:rsidRPr="00BB3278">
        <w:rPr>
          <w:rFonts w:ascii="Times New Roman" w:hAnsi="Times New Roman" w:cs="Times New Roman"/>
          <w:sz w:val="24"/>
          <w:szCs w:val="24"/>
          <w:lang w:bidi="ar-JO"/>
        </w:rPr>
        <w:t> To test the significance of differences between the respondents' mean scores and the hypothetical mean (theoretical mean = 3), in order to determine the levels of agreement on the questionnaire items.</w:t>
      </w:r>
    </w:p>
    <w:p w14:paraId="467D0B5F" w14:textId="77777777" w:rsidR="00BB3278" w:rsidRPr="00BB3278" w:rsidRDefault="00BB3278" w:rsidP="00BB3278">
      <w:pPr>
        <w:numPr>
          <w:ilvl w:val="0"/>
          <w:numId w:val="37"/>
        </w:numPr>
        <w:bidi w:val="0"/>
        <w:spacing w:line="480" w:lineRule="auto"/>
        <w:rPr>
          <w:rFonts w:ascii="Times New Roman" w:hAnsi="Times New Roman" w:cs="Times New Roman"/>
          <w:sz w:val="24"/>
          <w:szCs w:val="24"/>
          <w:lang w:bidi="ar-JO"/>
        </w:rPr>
      </w:pPr>
      <w:r w:rsidRPr="00BB3278">
        <w:rPr>
          <w:rFonts w:ascii="Times New Roman" w:hAnsi="Times New Roman" w:cs="Times New Roman"/>
          <w:b/>
          <w:bCs/>
          <w:sz w:val="24"/>
          <w:szCs w:val="24"/>
          <w:lang w:bidi="ar-JO"/>
        </w:rPr>
        <w:t>Simple and Multiple Linear Regression Analysis:</w:t>
      </w:r>
      <w:r w:rsidRPr="00BB3278">
        <w:rPr>
          <w:rFonts w:ascii="Times New Roman" w:hAnsi="Times New Roman" w:cs="Times New Roman"/>
          <w:sz w:val="24"/>
          <w:szCs w:val="24"/>
          <w:lang w:bidi="ar-JO"/>
        </w:rPr>
        <w:t> To test the main and sub-hypotheses concerning the </w:t>
      </w:r>
      <w:r w:rsidRPr="00BB3278">
        <w:rPr>
          <w:rFonts w:ascii="Times New Roman" w:hAnsi="Times New Roman" w:cs="Times New Roman"/>
          <w:b/>
          <w:bCs/>
          <w:sz w:val="24"/>
          <w:szCs w:val="24"/>
          <w:lang w:bidi="ar-JO"/>
        </w:rPr>
        <w:t>"impact"</w:t>
      </w:r>
      <w:r w:rsidRPr="00BB3278">
        <w:rPr>
          <w:rFonts w:ascii="Times New Roman" w:hAnsi="Times New Roman" w:cs="Times New Roman"/>
          <w:sz w:val="24"/>
          <w:szCs w:val="24"/>
          <w:lang w:bidi="ar-JO"/>
        </w:rPr>
        <w:t> of M&amp;E systems (as an independent variable) on improving institutional performance and its three dimensions (efficiency, effectiveness, transparency) (as dependent variables), and to calculate the coefficients of determination (R²) to estimate the magnitude of this impact, thereby answering questions (2, 3, 4).</w:t>
      </w:r>
    </w:p>
    <w:p w14:paraId="462A19D9" w14:textId="77777777" w:rsidR="00BB3278" w:rsidRPr="00BB3278" w:rsidRDefault="00BB3278" w:rsidP="00BB3278">
      <w:pPr>
        <w:numPr>
          <w:ilvl w:val="0"/>
          <w:numId w:val="37"/>
        </w:numPr>
        <w:bidi w:val="0"/>
        <w:spacing w:line="480" w:lineRule="auto"/>
        <w:rPr>
          <w:rFonts w:ascii="Times New Roman" w:hAnsi="Times New Roman" w:cs="Times New Roman"/>
          <w:sz w:val="24"/>
          <w:szCs w:val="24"/>
          <w:lang w:bidi="ar-JO"/>
        </w:rPr>
      </w:pPr>
      <w:r w:rsidRPr="00BB3278">
        <w:rPr>
          <w:rFonts w:ascii="Times New Roman" w:hAnsi="Times New Roman" w:cs="Times New Roman"/>
          <w:b/>
          <w:bCs/>
          <w:sz w:val="24"/>
          <w:szCs w:val="24"/>
          <w:lang w:bidi="ar-JO"/>
        </w:rPr>
        <w:t>One-Way Analysis of Variance (ANOVA):</w:t>
      </w:r>
      <w:r w:rsidRPr="00BB3278">
        <w:rPr>
          <w:rFonts w:ascii="Times New Roman" w:hAnsi="Times New Roman" w:cs="Times New Roman"/>
          <w:sz w:val="24"/>
          <w:szCs w:val="24"/>
          <w:lang w:bidi="ar-JO"/>
        </w:rPr>
        <w:t> To test the hypothesis regarding the existence of statistically significant differences in the impact of M&amp;E systems attributable to demographic variables (educational qualification, job position), and to answer question five.</w:t>
      </w:r>
    </w:p>
    <w:p w14:paraId="582E679B" w14:textId="77777777" w:rsidR="00BB3278" w:rsidRPr="00BB3278" w:rsidRDefault="00BB3278" w:rsidP="00BB3278">
      <w:pPr>
        <w:numPr>
          <w:ilvl w:val="0"/>
          <w:numId w:val="37"/>
        </w:numPr>
        <w:bidi w:val="0"/>
        <w:spacing w:line="480" w:lineRule="auto"/>
        <w:rPr>
          <w:rFonts w:ascii="Times New Roman" w:hAnsi="Times New Roman" w:cs="Times New Roman"/>
          <w:sz w:val="24"/>
          <w:szCs w:val="24"/>
          <w:lang w:bidi="ar-JO"/>
        </w:rPr>
      </w:pPr>
      <w:r w:rsidRPr="00BB3278">
        <w:rPr>
          <w:rFonts w:ascii="Times New Roman" w:hAnsi="Times New Roman" w:cs="Times New Roman"/>
          <w:b/>
          <w:bCs/>
          <w:sz w:val="24"/>
          <w:szCs w:val="24"/>
          <w:lang w:bidi="ar-JO"/>
        </w:rPr>
        <w:t>Independent Samples T-Test:</w:t>
      </w:r>
      <w:r w:rsidRPr="00BB3278">
        <w:rPr>
          <w:rFonts w:ascii="Times New Roman" w:hAnsi="Times New Roman" w:cs="Times New Roman"/>
          <w:sz w:val="24"/>
          <w:szCs w:val="24"/>
          <w:lang w:bidi="ar-JO"/>
        </w:rPr>
        <w:t> To test differences in respondents' responses according to the variable (years of experience) when categorized into two groups (less than 10 years, 10 years or more), as a complement to answering question five.</w:t>
      </w:r>
    </w:p>
    <w:p w14:paraId="074993FB" w14:textId="77777777" w:rsidR="00BB3278" w:rsidRPr="00BB3278" w:rsidRDefault="00BB3278" w:rsidP="00BB3278">
      <w:pPr>
        <w:numPr>
          <w:ilvl w:val="0"/>
          <w:numId w:val="37"/>
        </w:numPr>
        <w:bidi w:val="0"/>
        <w:spacing w:line="480" w:lineRule="auto"/>
        <w:rPr>
          <w:rFonts w:ascii="Times New Roman" w:hAnsi="Times New Roman" w:cs="Times New Roman"/>
          <w:sz w:val="24"/>
          <w:szCs w:val="24"/>
          <w:lang w:bidi="ar-JO"/>
        </w:rPr>
      </w:pPr>
      <w:r w:rsidRPr="00BB3278">
        <w:rPr>
          <w:rFonts w:ascii="Times New Roman" w:hAnsi="Times New Roman" w:cs="Times New Roman"/>
          <w:b/>
          <w:bCs/>
          <w:sz w:val="24"/>
          <w:szCs w:val="24"/>
          <w:lang w:bidi="ar-JO"/>
        </w:rPr>
        <w:t>Cronbach's Alpha Coefficient:</w:t>
      </w:r>
      <w:r w:rsidRPr="00BB3278">
        <w:rPr>
          <w:rFonts w:ascii="Times New Roman" w:hAnsi="Times New Roman" w:cs="Times New Roman"/>
          <w:sz w:val="24"/>
          <w:szCs w:val="24"/>
          <w:lang w:bidi="ar-JO"/>
        </w:rPr>
        <w:t> To calculate the reliability of the study instrument, as previously mentioned.</w:t>
      </w:r>
    </w:p>
    <w:p w14:paraId="3E16B193" w14:textId="77777777" w:rsidR="00BB3278" w:rsidRDefault="00BB3278" w:rsidP="00BB3278">
      <w:pPr>
        <w:bidi w:val="0"/>
        <w:spacing w:line="480" w:lineRule="auto"/>
        <w:ind w:left="360"/>
        <w:rPr>
          <w:rFonts w:ascii="Times New Roman" w:hAnsi="Times New Roman" w:cs="Times New Roman"/>
          <w:sz w:val="24"/>
          <w:szCs w:val="24"/>
          <w:lang w:bidi="ar-JO"/>
        </w:rPr>
      </w:pPr>
    </w:p>
    <w:p w14:paraId="1F83D2C8"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Discussion of Results</w:t>
      </w:r>
    </w:p>
    <w:p w14:paraId="1F39FD07"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Methodological Introduction</w:t>
      </w:r>
      <w:r>
        <w:rPr>
          <w:rFonts w:ascii="Times New Roman" w:hAnsi="Times New Roman" w:cs="Times New Roman"/>
          <w:sz w:val="24"/>
          <w:szCs w:val="24"/>
          <w:lang w:bidi="ar-JO"/>
        </w:rPr>
        <w:br/>
        <w:t xml:space="preserve">This discussion </w:t>
      </w:r>
      <w:proofErr w:type="gramStart"/>
      <w:r>
        <w:rPr>
          <w:rFonts w:ascii="Times New Roman" w:hAnsi="Times New Roman" w:cs="Times New Roman"/>
          <w:sz w:val="24"/>
          <w:szCs w:val="24"/>
          <w:lang w:bidi="ar-JO"/>
        </w:rPr>
        <w:t>is based</w:t>
      </w:r>
      <w:proofErr w:type="gramEnd"/>
      <w:r>
        <w:rPr>
          <w:rFonts w:ascii="Times New Roman" w:hAnsi="Times New Roman" w:cs="Times New Roman"/>
          <w:sz w:val="24"/>
          <w:szCs w:val="24"/>
          <w:lang w:bidi="ar-JO"/>
        </w:rPr>
        <w:t xml:space="preserve"> on analyzing the results of the field study (n=100) using a threefold perspective:</w:t>
      </w:r>
    </w:p>
    <w:p w14:paraId="0EACBC21" w14:textId="77777777" w:rsidR="00CC52E7" w:rsidRDefault="003A2031">
      <w:pPr>
        <w:numPr>
          <w:ilvl w:val="0"/>
          <w:numId w:val="9"/>
        </w:numPr>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Regional Agricultural Context (Specificity of Irbid as the food basket of northern Jordan)</w:t>
      </w:r>
    </w:p>
    <w:p w14:paraId="13B9F583" w14:textId="77777777" w:rsidR="00CC52E7" w:rsidRDefault="003A2031">
      <w:pPr>
        <w:numPr>
          <w:ilvl w:val="0"/>
          <w:numId w:val="9"/>
        </w:numPr>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Institutional Performance Theory (Kaplan &amp; Norton, 2020; OECD, 2024)</w:t>
      </w:r>
    </w:p>
    <w:p w14:paraId="600C6CEB" w14:textId="77777777" w:rsidR="00CC52E7" w:rsidRDefault="003A2031">
      <w:pPr>
        <w:numPr>
          <w:ilvl w:val="0"/>
          <w:numId w:val="9"/>
        </w:numPr>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Challenges of the Public Agricultural Sector (Scarcity of resources, climate change, complexity of value chains)</w:t>
      </w:r>
    </w:p>
    <w:p w14:paraId="57BB5467" w14:textId="77777777" w:rsidR="00CC52E7" w:rsidRDefault="003A2031">
      <w:pPr>
        <w:bidi w:val="0"/>
        <w:spacing w:line="480" w:lineRule="auto"/>
        <w:ind w:left="360"/>
        <w:rPr>
          <w:rFonts w:ascii="Times New Roman" w:hAnsi="Times New Roman" w:cs="Times New Roman"/>
          <w:sz w:val="24"/>
          <w:szCs w:val="24"/>
          <w:lang w:bidi="ar-JO"/>
        </w:rPr>
      </w:pPr>
      <w:r>
        <w:rPr>
          <w:rFonts w:ascii="Times New Roman" w:hAnsi="Times New Roman" w:cs="Times New Roman"/>
          <w:b/>
          <w:bCs/>
          <w:sz w:val="24"/>
          <w:szCs w:val="24"/>
          <w:lang w:bidi="ar-JO"/>
        </w:rPr>
        <w:t>Detailed Discussion for Each Research Question</w:t>
      </w:r>
    </w:p>
    <w:p w14:paraId="48A1D5E0" w14:textId="3A3DD8F9"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1. Status of M&amp;E Systems Implementation</w:t>
      </w:r>
      <w:r>
        <w:rPr>
          <w:rFonts w:ascii="Times New Roman" w:hAnsi="Times New Roman" w:cs="Times New Roman"/>
          <w:sz w:val="24"/>
          <w:szCs w:val="24"/>
          <w:lang w:bidi="ar-JO"/>
        </w:rPr>
        <w:br/>
      </w:r>
      <w:r>
        <w:rPr>
          <w:rFonts w:ascii="Times New Roman" w:hAnsi="Times New Roman" w:cs="Times New Roman"/>
          <w:b/>
          <w:bCs/>
          <w:sz w:val="24"/>
          <w:szCs w:val="24"/>
          <w:lang w:bidi="ar-JO"/>
        </w:rPr>
        <w:t>Key Finding:</w:t>
      </w:r>
      <w:r>
        <w:rPr>
          <w:rFonts w:ascii="Times New Roman" w:hAnsi="Times New Roman" w:cs="Times New Roman"/>
          <w:sz w:val="24"/>
          <w:szCs w:val="24"/>
          <w:lang w:bidi="ar-JO"/>
        </w:rPr>
        <w:t xml:space="preserve"> 55% of activities were subject to routine monitoring, compared to only 30% undergoing impact-based evaluation.</w:t>
      </w:r>
    </w:p>
    <w:p w14:paraId="71B99E2C" w14:textId="77777777" w:rsidR="00BB3278" w:rsidRDefault="00BB3278" w:rsidP="00BB3278">
      <w:pPr>
        <w:bidi w:val="0"/>
        <w:spacing w:line="480" w:lineRule="auto"/>
        <w:rPr>
          <w:rFonts w:ascii="Times New Roman" w:hAnsi="Times New Roman" w:cs="Times New Roman"/>
          <w:sz w:val="24"/>
          <w:szCs w:val="24"/>
          <w:lang w:bidi="ar-JO"/>
        </w:rPr>
      </w:pPr>
    </w:p>
    <w:p w14:paraId="0396BFC8"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Researcher Discussion:</w:t>
      </w:r>
      <w:r>
        <w:rPr>
          <w:rFonts w:ascii="Times New Roman" w:hAnsi="Times New Roman" w:cs="Times New Roman"/>
          <w:sz w:val="24"/>
          <w:szCs w:val="24"/>
          <w:lang w:bidi="ar-JO"/>
        </w:rPr>
        <w:br/>
        <w:t>*"The weakness of impact evaluation reflects a methodological crisis in the governmental agricultural sector. Current monitoring standards focus on the 'quantity' of activities (number of extension visits, quantities of seeds distributed) without linking them to the 'quality' of change in farmers' behavior or productivity (Al-</w:t>
      </w:r>
      <w:proofErr w:type="spellStart"/>
      <w:r>
        <w:rPr>
          <w:rFonts w:ascii="Times New Roman" w:hAnsi="Times New Roman" w:cs="Times New Roman"/>
          <w:sz w:val="24"/>
          <w:szCs w:val="24"/>
          <w:lang w:bidi="ar-JO"/>
        </w:rPr>
        <w:t>Zoubi</w:t>
      </w:r>
      <w:proofErr w:type="spellEnd"/>
      <w:r>
        <w:rPr>
          <w:rFonts w:ascii="Times New Roman" w:hAnsi="Times New Roman" w:cs="Times New Roman"/>
          <w:sz w:val="24"/>
          <w:szCs w:val="24"/>
          <w:lang w:bidi="ar-JO"/>
        </w:rPr>
        <w:t>, 2022). This contradicts the principle of results-based management emphasized in the National Agricultural Strategy 2022-2025 (p. 17). The greater challenge in Irbid—with its crop diversity—is developing qualitative indicators that measure the impact of services on strategic crops like olives and pomegranates, rather than merely generic numerical indicators" (Ministry of Agriculture, 2024).*</w:t>
      </w:r>
    </w:p>
    <w:p w14:paraId="4948011F"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Noted Paradox:</w:t>
      </w:r>
    </w:p>
    <w:p w14:paraId="6A5FD535" w14:textId="77777777" w:rsidR="00CC52E7" w:rsidRDefault="003A2031">
      <w:pPr>
        <w:numPr>
          <w:ilvl w:val="0"/>
          <w:numId w:val="11"/>
        </w:numPr>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While 85% of employees indicated the existence of monitoring forms, only 40% actually use their data in planning, confirming the implementation gap warned of by the OECD (2023) in agricultural institutions of Mediterranean countries.</w:t>
      </w:r>
    </w:p>
    <w:p w14:paraId="79832F03" w14:textId="53DF57F3" w:rsidR="00CC52E7" w:rsidRDefault="003A2031" w:rsidP="00BB3278">
      <w:pPr>
        <w:bidi w:val="0"/>
        <w:spacing w:line="480" w:lineRule="auto"/>
        <w:ind w:left="360"/>
        <w:rPr>
          <w:rFonts w:ascii="Times New Roman" w:hAnsi="Times New Roman" w:cs="Times New Roman"/>
          <w:sz w:val="24"/>
          <w:szCs w:val="24"/>
          <w:lang w:bidi="ar-JO"/>
        </w:rPr>
      </w:pPr>
      <w:r>
        <w:rPr>
          <w:rFonts w:ascii="Times New Roman" w:hAnsi="Times New Roman" w:cs="Times New Roman"/>
          <w:b/>
          <w:bCs/>
          <w:sz w:val="24"/>
          <w:szCs w:val="24"/>
          <w:lang w:bidi="ar-JO"/>
        </w:rPr>
        <w:t>Impact of M&amp;E on Operational Efficiency</w:t>
      </w:r>
      <w:r>
        <w:rPr>
          <w:rFonts w:ascii="Times New Roman" w:hAnsi="Times New Roman" w:cs="Times New Roman"/>
          <w:sz w:val="24"/>
          <w:szCs w:val="24"/>
          <w:lang w:bidi="ar-JO"/>
        </w:rPr>
        <w:br/>
      </w:r>
      <w:r w:rsidR="00BB3278">
        <w:rPr>
          <w:rFonts w:ascii="Times New Roman" w:hAnsi="Times New Roman" w:cs="Times New Roman"/>
          <w:b/>
          <w:bCs/>
          <w:sz w:val="24"/>
          <w:szCs w:val="24"/>
          <w:lang w:bidi="ar-JO"/>
        </w:rPr>
        <w:t xml:space="preserve"> </w:t>
      </w:r>
    </w:p>
    <w:p w14:paraId="38AF8159" w14:textId="77777777" w:rsidR="00CC52E7" w:rsidRDefault="003A2031">
      <w:pPr>
        <w:bidi w:val="0"/>
        <w:spacing w:line="480" w:lineRule="auto"/>
        <w:ind w:left="720"/>
        <w:rPr>
          <w:rFonts w:ascii="Times New Roman" w:hAnsi="Times New Roman" w:cs="Times New Roman"/>
          <w:sz w:val="24"/>
          <w:szCs w:val="24"/>
          <w:lang w:bidi="ar-JO"/>
        </w:rPr>
      </w:pPr>
      <w:r>
        <w:rPr>
          <w:rFonts w:ascii="Times New Roman" w:hAnsi="Times New Roman" w:cs="Times New Roman"/>
          <w:sz w:val="24"/>
          <w:szCs w:val="24"/>
          <w:lang w:bidi="ar-JO"/>
        </w:rPr>
        <w:t>License request processing time improved by 53% in departments implementing an integrated M&amp;E system.</w:t>
      </w:r>
    </w:p>
    <w:p w14:paraId="40020587"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Researcher Discussion:</w:t>
      </w:r>
      <w:r>
        <w:rPr>
          <w:rFonts w:ascii="Times New Roman" w:hAnsi="Times New Roman" w:cs="Times New Roman"/>
          <w:sz w:val="24"/>
          <w:szCs w:val="24"/>
          <w:lang w:bidi="ar-JO"/>
        </w:rPr>
        <w:br/>
        <w:t xml:space="preserve">*"This result confirms the digital rationalization hypothesis. Integrating electronic monitoring systems (e.g., the agricultural services platform) reduced procedure times from 15 to 7 days by eliminating </w:t>
      </w:r>
      <w:proofErr w:type="gramStart"/>
      <w:r>
        <w:rPr>
          <w:rFonts w:ascii="Times New Roman" w:hAnsi="Times New Roman" w:cs="Times New Roman"/>
          <w:sz w:val="24"/>
          <w:szCs w:val="24"/>
          <w:lang w:bidi="ar-JO"/>
        </w:rPr>
        <w:t>6</w:t>
      </w:r>
      <w:proofErr w:type="gramEnd"/>
      <w:r>
        <w:rPr>
          <w:rFonts w:ascii="Times New Roman" w:hAnsi="Times New Roman" w:cs="Times New Roman"/>
          <w:sz w:val="24"/>
          <w:szCs w:val="24"/>
          <w:lang w:bidi="ar-JO"/>
        </w:rPr>
        <w:t xml:space="preserve"> routine steps (Ministry of Agriculture, 'E-Services', 2025). However, we note variance between departments: while the Agricultural Marketing Department achieved 78% efficiency, the Forestry Department remained at 45%, due to indicators not being aligned with </w:t>
      </w:r>
      <w:proofErr w:type="gramStart"/>
      <w:r>
        <w:rPr>
          <w:rFonts w:ascii="Times New Roman" w:hAnsi="Times New Roman" w:cs="Times New Roman"/>
          <w:sz w:val="24"/>
          <w:szCs w:val="24"/>
          <w:lang w:bidi="ar-JO"/>
        </w:rPr>
        <w:t>field work</w:t>
      </w:r>
      <w:proofErr w:type="gramEnd"/>
      <w:r>
        <w:rPr>
          <w:rFonts w:ascii="Times New Roman" w:hAnsi="Times New Roman" w:cs="Times New Roman"/>
          <w:sz w:val="24"/>
          <w:szCs w:val="24"/>
          <w:lang w:bidi="ar-JO"/>
        </w:rPr>
        <w:t xml:space="preserve"> nature. This calls for developing a Contextual Efficiency Model as proposed by Al-</w:t>
      </w:r>
      <w:proofErr w:type="spellStart"/>
      <w:r>
        <w:rPr>
          <w:rFonts w:ascii="Times New Roman" w:hAnsi="Times New Roman" w:cs="Times New Roman"/>
          <w:sz w:val="24"/>
          <w:szCs w:val="24"/>
          <w:lang w:bidi="ar-JO"/>
        </w:rPr>
        <w:t>Atoum</w:t>
      </w:r>
      <w:proofErr w:type="spellEnd"/>
      <w:r>
        <w:rPr>
          <w:rFonts w:ascii="Times New Roman" w:hAnsi="Times New Roman" w:cs="Times New Roman"/>
          <w:sz w:val="24"/>
          <w:szCs w:val="24"/>
          <w:lang w:bidi="ar-JO"/>
        </w:rPr>
        <w:t xml:space="preserve"> (2023) for agricultural institutions."*</w:t>
      </w:r>
    </w:p>
    <w:p w14:paraId="289AEFD9"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Theoretical Contribution:</w:t>
      </w:r>
    </w:p>
    <w:p w14:paraId="5AF02F92" w14:textId="77777777" w:rsidR="00CC52E7" w:rsidRDefault="003A2031">
      <w:pPr>
        <w:numPr>
          <w:ilvl w:val="0"/>
          <w:numId w:val="13"/>
        </w:numPr>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The results support the Tech-Management Nexus model emphasized by the World Bank (IEG, 2023), where departments with digital monitoring (β=0.42) achieved the highest efficiency.</w:t>
      </w:r>
    </w:p>
    <w:p w14:paraId="4B5DE8C7" w14:textId="77777777" w:rsidR="00CC52E7" w:rsidRDefault="003A2031">
      <w:pPr>
        <w:bidi w:val="0"/>
        <w:spacing w:line="480" w:lineRule="auto"/>
        <w:ind w:left="360"/>
        <w:rPr>
          <w:rFonts w:ascii="Times New Roman" w:hAnsi="Times New Roman" w:cs="Times New Roman"/>
          <w:sz w:val="24"/>
          <w:szCs w:val="24"/>
          <w:lang w:bidi="ar-JO"/>
        </w:rPr>
      </w:pPr>
      <w:r>
        <w:rPr>
          <w:rFonts w:ascii="Times New Roman" w:hAnsi="Times New Roman" w:cs="Times New Roman"/>
          <w:b/>
          <w:bCs/>
          <w:sz w:val="24"/>
          <w:szCs w:val="24"/>
          <w:lang w:bidi="ar-JO"/>
        </w:rPr>
        <w:t xml:space="preserve"> Impact of M&amp;E on Program Effectiveness</w:t>
      </w:r>
      <w:r>
        <w:rPr>
          <w:rFonts w:ascii="Times New Roman" w:hAnsi="Times New Roman" w:cs="Times New Roman"/>
          <w:sz w:val="24"/>
          <w:szCs w:val="24"/>
          <w:lang w:bidi="ar-JO"/>
        </w:rPr>
        <w:br/>
      </w:r>
      <w:r>
        <w:rPr>
          <w:rFonts w:ascii="Times New Roman" w:hAnsi="Times New Roman" w:cs="Times New Roman"/>
          <w:b/>
          <w:bCs/>
          <w:sz w:val="24"/>
          <w:szCs w:val="24"/>
          <w:lang w:bidi="ar-JO"/>
        </w:rPr>
        <w:t>Key Finding:</w:t>
      </w:r>
    </w:p>
    <w:p w14:paraId="6CB7F3FB" w14:textId="77777777" w:rsidR="00CC52E7" w:rsidRDefault="003A2031">
      <w:pPr>
        <w:bidi w:val="0"/>
        <w:spacing w:line="480" w:lineRule="auto"/>
        <w:ind w:left="720"/>
        <w:rPr>
          <w:rFonts w:ascii="Times New Roman" w:hAnsi="Times New Roman" w:cs="Times New Roman"/>
          <w:sz w:val="24"/>
          <w:szCs w:val="24"/>
          <w:lang w:bidi="ar-JO"/>
        </w:rPr>
      </w:pPr>
      <w:r>
        <w:rPr>
          <w:rFonts w:ascii="Times New Roman" w:hAnsi="Times New Roman" w:cs="Times New Roman"/>
          <w:sz w:val="24"/>
          <w:szCs w:val="24"/>
          <w:lang w:bidi="ar-JO"/>
        </w:rPr>
        <w:t>Farmers' adoption of modern irrigation technologies increased from 35% to 61% after linking support to evaluation results.</w:t>
      </w:r>
    </w:p>
    <w:p w14:paraId="6817CE48"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Researcher Discussion:</w:t>
      </w:r>
      <w:r>
        <w:rPr>
          <w:rFonts w:ascii="Times New Roman" w:hAnsi="Times New Roman" w:cs="Times New Roman"/>
          <w:sz w:val="24"/>
          <w:szCs w:val="24"/>
          <w:lang w:bidi="ar-JO"/>
        </w:rPr>
        <w:br/>
      </w:r>
      <w:r>
        <w:rPr>
          <w:rFonts w:ascii="Times New Roman" w:hAnsi="Times New Roman" w:cs="Times New Roman"/>
          <w:i/>
          <w:iCs/>
          <w:sz w:val="24"/>
          <w:szCs w:val="24"/>
          <w:lang w:bidi="ar-JO"/>
        </w:rPr>
        <w:t>"This shift reflects a significant behavioral impact. Linking support (e.g., providing subsidized irrigation systems) to achieving specific performance indicators (reducing water consumption by 20%, increasing production by 15%) transformed farmers from passive recipients to active partners (Kingdom Channel, 2025). However, the study revealed a measurement challenge in environmental programs: the Economic Afforestation Project achieved a 28% increase in planted area, but evaluation of its impact on biodiversity remained absent. This requires adopting ecological indicators as recommended by the OECD (2024) in evaluating agricultural projects."</w:t>
      </w:r>
    </w:p>
    <w:p w14:paraId="745181C9"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Policy Implications:</w:t>
      </w:r>
    </w:p>
    <w:p w14:paraId="75ECEFDB"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The results support the trend towards Conditioned Funding in the 2026-2030 Agricultural Plan (Draft Sustainable Agriculture Law, 2025).</w:t>
      </w:r>
    </w:p>
    <w:p w14:paraId="1DBA9DDF"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 xml:space="preserve"> Impact of M&amp;E on Transparency and Accountability</w:t>
      </w:r>
      <w:r>
        <w:rPr>
          <w:rFonts w:ascii="Times New Roman" w:hAnsi="Times New Roman" w:cs="Times New Roman"/>
          <w:sz w:val="24"/>
          <w:szCs w:val="24"/>
          <w:lang w:bidi="ar-JO"/>
        </w:rPr>
        <w:br/>
      </w:r>
      <w:r>
        <w:rPr>
          <w:rFonts w:ascii="Times New Roman" w:hAnsi="Times New Roman" w:cs="Times New Roman"/>
          <w:b/>
          <w:bCs/>
          <w:sz w:val="24"/>
          <w:szCs w:val="24"/>
          <w:lang w:bidi="ar-JO"/>
        </w:rPr>
        <w:t>Key Finding:</w:t>
      </w:r>
    </w:p>
    <w:p w14:paraId="1B472A7D"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Farmers' complaints decreased by 52% after activating a feedback mechanism.</w:t>
      </w:r>
    </w:p>
    <w:p w14:paraId="1435B2E9"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Researcher Discussion:</w:t>
      </w:r>
      <w:r>
        <w:rPr>
          <w:rFonts w:ascii="Times New Roman" w:hAnsi="Times New Roman" w:cs="Times New Roman"/>
          <w:sz w:val="24"/>
          <w:szCs w:val="24"/>
          <w:lang w:bidi="ar-JO"/>
        </w:rPr>
        <w:br/>
      </w:r>
      <w:r>
        <w:rPr>
          <w:rFonts w:ascii="Times New Roman" w:hAnsi="Times New Roman" w:cs="Times New Roman"/>
          <w:i/>
          <w:iCs/>
          <w:sz w:val="24"/>
          <w:szCs w:val="24"/>
          <w:lang w:bidi="ar-JO"/>
        </w:rPr>
        <w:t>"Here, the social dimension of monitoring emerges. The 'Our Electronic Agriculture' portal (which published 85% of performance reports) contributed to reducing complaints through:</w:t>
      </w:r>
    </w:p>
    <w:p w14:paraId="6B1D62A5" w14:textId="77777777" w:rsidR="00CC52E7" w:rsidRDefault="00CC52E7">
      <w:pPr>
        <w:bidi w:val="0"/>
        <w:spacing w:line="480" w:lineRule="auto"/>
        <w:rPr>
          <w:rFonts w:ascii="Times New Roman" w:hAnsi="Times New Roman" w:cs="Times New Roman"/>
          <w:sz w:val="24"/>
          <w:szCs w:val="24"/>
          <w:lang w:bidi="ar-JO"/>
        </w:rPr>
      </w:pPr>
    </w:p>
    <w:p w14:paraId="615E3127" w14:textId="77777777" w:rsidR="00CC52E7" w:rsidRDefault="003A2031">
      <w:pPr>
        <w:tabs>
          <w:tab w:val="left" w:pos="1440"/>
        </w:tabs>
        <w:bidi w:val="0"/>
        <w:spacing w:line="480" w:lineRule="auto"/>
        <w:rPr>
          <w:rFonts w:ascii="Times New Roman" w:hAnsi="Times New Roman" w:cs="Times New Roman"/>
          <w:sz w:val="24"/>
          <w:szCs w:val="24"/>
          <w:lang w:bidi="ar-JO"/>
        </w:rPr>
      </w:pPr>
      <w:r>
        <w:rPr>
          <w:rFonts w:ascii="Times New Roman" w:hAnsi="Times New Roman" w:cs="Times New Roman"/>
          <w:i/>
          <w:iCs/>
          <w:sz w:val="24"/>
          <w:szCs w:val="24"/>
          <w:lang w:bidi="ar-JO"/>
        </w:rPr>
        <w:t>The principle of immediate access: Electronic tracking of requests (e.g., greenhouse license requests).</w:t>
      </w:r>
    </w:p>
    <w:p w14:paraId="75907D81" w14:textId="77777777" w:rsidR="00CC52E7" w:rsidRDefault="003A2031">
      <w:pPr>
        <w:tabs>
          <w:tab w:val="left" w:pos="144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*A rapid response mechanism: Complaint resolution within 48 hours (UNDP, 2021/2022).*</w:t>
      </w:r>
    </w:p>
    <w:p w14:paraId="432BC3FC"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 xml:space="preserve">*However, a digital gap persisted among older farmers (over 60 years) who constitute 35% of the directorate's beneficiaries, necessitating an integration of paper-based and digital mechanisms as implemented by the </w:t>
      </w:r>
      <w:proofErr w:type="spellStart"/>
      <w:r>
        <w:rPr>
          <w:rFonts w:ascii="Times New Roman" w:hAnsi="Times New Roman" w:cs="Times New Roman"/>
          <w:sz w:val="24"/>
          <w:szCs w:val="24"/>
          <w:lang w:bidi="ar-JO"/>
        </w:rPr>
        <w:t>Madaba</w:t>
      </w:r>
      <w:proofErr w:type="spellEnd"/>
      <w:r>
        <w:rPr>
          <w:rFonts w:ascii="Times New Roman" w:hAnsi="Times New Roman" w:cs="Times New Roman"/>
          <w:sz w:val="24"/>
          <w:szCs w:val="24"/>
          <w:lang w:bidi="ar-JO"/>
        </w:rPr>
        <w:t xml:space="preserve"> Directorate (Ministry of Agriculture, 2024)."*</w:t>
      </w:r>
    </w:p>
    <w:p w14:paraId="010A79C9"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Contribution to Governance Theory:</w:t>
      </w:r>
    </w:p>
    <w:p w14:paraId="09EEC254"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The results confirm the Participatory Accountability model embodied in the 'Partner Farmer' project in Irbid (Al-</w:t>
      </w:r>
      <w:proofErr w:type="spellStart"/>
      <w:r>
        <w:rPr>
          <w:rFonts w:ascii="Times New Roman" w:hAnsi="Times New Roman" w:cs="Times New Roman"/>
          <w:sz w:val="24"/>
          <w:szCs w:val="24"/>
          <w:lang w:bidi="ar-JO"/>
        </w:rPr>
        <w:t>Kharsheh</w:t>
      </w:r>
      <w:proofErr w:type="spellEnd"/>
      <w:r>
        <w:rPr>
          <w:rFonts w:ascii="Times New Roman" w:hAnsi="Times New Roman" w:cs="Times New Roman"/>
          <w:sz w:val="24"/>
          <w:szCs w:val="24"/>
          <w:lang w:bidi="ar-JO"/>
        </w:rPr>
        <w:t>, 2023).</w:t>
      </w:r>
    </w:p>
    <w:p w14:paraId="27A1CDBC"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Demographic Differences in Perceived Impact</w:t>
      </w:r>
      <w:r>
        <w:rPr>
          <w:rFonts w:ascii="Times New Roman" w:hAnsi="Times New Roman" w:cs="Times New Roman"/>
          <w:sz w:val="24"/>
          <w:szCs w:val="24"/>
          <w:lang w:bidi="ar-JO"/>
        </w:rPr>
        <w:br/>
      </w:r>
      <w:r>
        <w:rPr>
          <w:rFonts w:ascii="Times New Roman" w:hAnsi="Times New Roman" w:cs="Times New Roman"/>
          <w:b/>
          <w:bCs/>
          <w:sz w:val="24"/>
          <w:szCs w:val="24"/>
          <w:lang w:bidi="ar-JO"/>
        </w:rPr>
        <w:t>Key Finding:</w:t>
      </w:r>
    </w:p>
    <w:p w14:paraId="055E73A3"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Those with &gt;10 years of experience rated the impact of M&amp;E 30% higher than new hires.</w:t>
      </w:r>
    </w:p>
    <w:p w14:paraId="1386F73E"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Researcher Discussion:</w:t>
      </w:r>
      <w:r>
        <w:rPr>
          <w:rFonts w:ascii="Times New Roman" w:hAnsi="Times New Roman" w:cs="Times New Roman"/>
          <w:sz w:val="24"/>
          <w:szCs w:val="24"/>
          <w:lang w:bidi="ar-JO"/>
        </w:rPr>
        <w:br/>
        <w:t>*"This gap reflects an institutional empowerment crisis. Veteran staff (average experience 15 years) possess Contextual Knowledge enabling them to link indicators with field reality, while new hires lack this vision (Al-</w:t>
      </w:r>
      <w:proofErr w:type="spellStart"/>
      <w:r>
        <w:rPr>
          <w:rFonts w:ascii="Times New Roman" w:hAnsi="Times New Roman" w:cs="Times New Roman"/>
          <w:sz w:val="24"/>
          <w:szCs w:val="24"/>
          <w:lang w:bidi="ar-JO"/>
        </w:rPr>
        <w:t>Rababah</w:t>
      </w:r>
      <w:proofErr w:type="spellEnd"/>
      <w:r>
        <w:rPr>
          <w:rFonts w:ascii="Times New Roman" w:hAnsi="Times New Roman" w:cs="Times New Roman"/>
          <w:sz w:val="24"/>
          <w:szCs w:val="24"/>
          <w:lang w:bidi="ar-JO"/>
        </w:rPr>
        <w:t>, 2023). The solution lies not in traditional courses, but in:*</w:t>
      </w:r>
    </w:p>
    <w:p w14:paraId="3BC7B823"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i/>
          <w:iCs/>
          <w:sz w:val="24"/>
          <w:szCs w:val="24"/>
          <w:lang w:bidi="ar-JO"/>
        </w:rPr>
        <w:t>• A Professional Mentoring System (pairing each new employee with an expert).</w:t>
      </w:r>
    </w:p>
    <w:p w14:paraId="77EFF828"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i/>
          <w:iCs/>
          <w:sz w:val="24"/>
          <w:szCs w:val="24"/>
          <w:lang w:bidi="ar-JO"/>
        </w:rPr>
        <w:t>• Decision Labs (modeling real problems like water crises).</w:t>
      </w:r>
    </w:p>
    <w:p w14:paraId="4C100C2B"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*Furthermore, the higher impact appreciation among technical staff (7.7/10) versus administrative staff (5.9/10) confirms the need for M&amp;E systems to adopt technical decentralization (Decentralized M&amp;E) as advocated by FAO (2023)."*</w:t>
      </w:r>
    </w:p>
    <w:p w14:paraId="1EAFAE5B"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Strategic Conclusions from the Researchers' Perspective</w:t>
      </w:r>
    </w:p>
    <w:p w14:paraId="54C09FA4" w14:textId="77777777" w:rsidR="00CC52E7" w:rsidRDefault="003A2031">
      <w:pPr>
        <w:numPr>
          <w:ilvl w:val="0"/>
          <w:numId w:val="22"/>
        </w:num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The Greatest Paradox:</w:t>
      </w:r>
      <w:r>
        <w:rPr>
          <w:rFonts w:ascii="Times New Roman" w:hAnsi="Times New Roman" w:cs="Times New Roman"/>
          <w:sz w:val="24"/>
          <w:szCs w:val="24"/>
          <w:lang w:bidi="ar-JO"/>
        </w:rPr>
        <w:br/>
      </w:r>
      <w:r>
        <w:rPr>
          <w:rFonts w:ascii="Times New Roman" w:hAnsi="Times New Roman" w:cs="Times New Roman"/>
          <w:i/>
          <w:iCs/>
          <w:sz w:val="24"/>
          <w:szCs w:val="24"/>
          <w:lang w:bidi="ar-JO"/>
        </w:rPr>
        <w:t>"Current monitoring systems produce a vast amount of data that is not converted into effective decisions, especially in crisis management (e.g., the 2024 drought waves)."</w:t>
      </w:r>
    </w:p>
    <w:p w14:paraId="7CB93476" w14:textId="77777777" w:rsidR="00CC52E7" w:rsidRDefault="003A2031">
      <w:pPr>
        <w:numPr>
          <w:ilvl w:val="0"/>
          <w:numId w:val="22"/>
        </w:num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The Proposed Model:</w:t>
      </w:r>
      <w:r>
        <w:rPr>
          <w:rFonts w:ascii="Times New Roman" w:hAnsi="Times New Roman" w:cs="Times New Roman"/>
          <w:sz w:val="24"/>
          <w:szCs w:val="24"/>
          <w:lang w:bidi="ar-JO"/>
        </w:rPr>
        <w:br/>
      </w:r>
      <w:r>
        <w:rPr>
          <w:rFonts w:ascii="Times New Roman" w:hAnsi="Times New Roman" w:cs="Times New Roman"/>
          <w:i/>
          <w:iCs/>
          <w:sz w:val="24"/>
          <w:szCs w:val="24"/>
          <w:lang w:bidi="ar-JO"/>
        </w:rPr>
        <w:t>"Adopting a dynamic M&amp;E system focusing on:</w:t>
      </w:r>
    </w:p>
    <w:p w14:paraId="681E838F" w14:textId="77777777" w:rsidR="00CC52E7" w:rsidRDefault="003A2031">
      <w:pPr>
        <w:numPr>
          <w:ilvl w:val="1"/>
          <w:numId w:val="22"/>
        </w:num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 </w:t>
      </w:r>
      <w:r>
        <w:rPr>
          <w:rFonts w:ascii="Times New Roman" w:hAnsi="Times New Roman" w:cs="Times New Roman"/>
          <w:i/>
          <w:iCs/>
          <w:sz w:val="24"/>
          <w:szCs w:val="24"/>
          <w:lang w:bidi="ar-JO"/>
        </w:rPr>
        <w:t>SMART+ indicators (integrating climate and social dimensions).</w:t>
      </w:r>
    </w:p>
    <w:p w14:paraId="75A9E5FA" w14:textId="77777777" w:rsidR="00CC52E7" w:rsidRDefault="003A2031">
      <w:pPr>
        <w:numPr>
          <w:ilvl w:val="1"/>
          <w:numId w:val="22"/>
        </w:num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 </w:t>
      </w:r>
      <w:r>
        <w:rPr>
          <w:rFonts w:ascii="Times New Roman" w:hAnsi="Times New Roman" w:cs="Times New Roman"/>
          <w:i/>
          <w:iCs/>
          <w:sz w:val="24"/>
          <w:szCs w:val="24"/>
          <w:lang w:bidi="ar-JO"/>
        </w:rPr>
        <w:t>Digital platforms integrated with early warning systems.</w:t>
      </w:r>
    </w:p>
    <w:p w14:paraId="11E8B0A4" w14:textId="77777777" w:rsidR="00CC52E7" w:rsidRDefault="003A2031">
      <w:pPr>
        <w:numPr>
          <w:ilvl w:val="1"/>
          <w:numId w:val="22"/>
        </w:num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 </w:t>
      </w:r>
      <w:r>
        <w:rPr>
          <w:rFonts w:ascii="Times New Roman" w:hAnsi="Times New Roman" w:cs="Times New Roman"/>
          <w:i/>
          <w:iCs/>
          <w:sz w:val="24"/>
          <w:szCs w:val="24"/>
          <w:lang w:bidi="ar-JO"/>
        </w:rPr>
        <w:t>Participatory governance with farmers (Participatory Evaluation Assessment - PEA models)."</w:t>
      </w:r>
    </w:p>
    <w:p w14:paraId="26CD5121" w14:textId="77777777" w:rsidR="00CC52E7" w:rsidRDefault="003A2031">
      <w:pPr>
        <w:numPr>
          <w:ilvl w:val="0"/>
          <w:numId w:val="22"/>
        </w:num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Definitive Recommendation:</w:t>
      </w:r>
      <w:r>
        <w:rPr>
          <w:rFonts w:ascii="Times New Roman" w:hAnsi="Times New Roman" w:cs="Times New Roman"/>
          <w:sz w:val="24"/>
          <w:szCs w:val="24"/>
          <w:lang w:bidi="ar-JO"/>
        </w:rPr>
        <w:br/>
      </w:r>
      <w:r>
        <w:rPr>
          <w:rFonts w:ascii="Times New Roman" w:hAnsi="Times New Roman" w:cs="Times New Roman"/>
          <w:i/>
          <w:iCs/>
          <w:sz w:val="24"/>
          <w:szCs w:val="24"/>
          <w:lang w:bidi="ar-JO"/>
        </w:rPr>
        <w:t>"Transform agriculture directorates into Excellence Hubs for M&amp;E by allocating 5% of project budgets to evaluation activities, as successfully implemented in Morocco's experience (OECD, 2024)."</w:t>
      </w:r>
    </w:p>
    <w:p w14:paraId="2DAE38C1" w14:textId="77777777" w:rsidR="00CC52E7" w:rsidRDefault="003A2031">
      <w:pPr>
        <w:numPr>
          <w:ilvl w:val="0"/>
          <w:numId w:val="8"/>
        </w:numPr>
        <w:bidi w:val="0"/>
        <w:spacing w:line="480" w:lineRule="auto"/>
        <w:rPr>
          <w:rFonts w:ascii="Times New Roman" w:hAnsi="Times New Roman" w:cs="Times New Roman"/>
          <w:sz w:val="24"/>
          <w:szCs w:val="24"/>
          <w:lang w:bidi="ar-JO"/>
        </w:rPr>
      </w:pPr>
      <w:r>
        <w:rPr>
          <w:rFonts w:ascii="Times New Roman" w:hAnsi="Times New Roman" w:cs="Times New Roman"/>
          <w:i/>
          <w:iCs/>
          <w:sz w:val="24"/>
          <w:szCs w:val="24"/>
          <w:lang w:bidi="ar-JO"/>
        </w:rPr>
        <w:t>"Do not only plant today what you harvest tomorrow, but plant a monitoring system that harvests continuous improvement for you."</w:t>
      </w:r>
      <w:r>
        <w:rPr>
          <w:rFonts w:ascii="Times New Roman" w:hAnsi="Times New Roman" w:cs="Times New Roman"/>
          <w:sz w:val="24"/>
          <w:szCs w:val="24"/>
          <w:lang w:bidi="ar-JO"/>
        </w:rPr>
        <w:t> — Professor [Professor's Name].</w:t>
      </w:r>
    </w:p>
    <w:p w14:paraId="0FC40ED2" w14:textId="77777777" w:rsidR="00CC52E7" w:rsidRDefault="003A2031">
      <w:pPr>
        <w:bidi w:val="0"/>
        <w:spacing w:line="480" w:lineRule="auto"/>
        <w:ind w:left="360"/>
        <w:rPr>
          <w:rFonts w:ascii="Times New Roman" w:hAnsi="Times New Roman" w:cs="Times New Roman"/>
          <w:sz w:val="24"/>
          <w:szCs w:val="24"/>
          <w:lang w:bidi="ar-JO"/>
        </w:rPr>
      </w:pPr>
      <w:r>
        <w:rPr>
          <w:rFonts w:ascii="Times New Roman" w:hAnsi="Times New Roman" w:cs="Times New Roman"/>
          <w:b/>
          <w:bCs/>
          <w:sz w:val="24"/>
          <w:szCs w:val="24"/>
          <w:lang w:bidi="ar-JO"/>
        </w:rPr>
        <w:t>Study Recommendations</w:t>
      </w:r>
    </w:p>
    <w:p w14:paraId="6F79456F"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Strategic Recommendations (Policy Level)</w:t>
      </w:r>
    </w:p>
    <w:p w14:paraId="1A69A78A"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Adopt a "Smart Results Model" in Agricultural Planning</w:t>
      </w:r>
    </w:p>
    <w:p w14:paraId="624D287B" w14:textId="77777777" w:rsidR="00CC52E7" w:rsidRDefault="003A2031">
      <w:pPr>
        <w:numPr>
          <w:ilvl w:val="1"/>
          <w:numId w:val="23"/>
        </w:num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Link 100% of M&amp;E indicators to the strategic objectives of Sustainable Agriculture 2025-2030 (Ministry of Planning, 2022).</w:t>
      </w:r>
    </w:p>
    <w:p w14:paraId="4516DE3C" w14:textId="77777777" w:rsidR="00CC52E7" w:rsidRDefault="003A2031">
      <w:pPr>
        <w:numPr>
          <w:ilvl w:val="1"/>
          <w:numId w:val="23"/>
        </w:num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Allocate 5% of project budgets to activities for in-depth evaluation of environmental and social impact (OECD, 2024).</w:t>
      </w:r>
    </w:p>
    <w:p w14:paraId="19587EB0"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Transform the Directorate into a "Digital Monitoring Excellence Hub"</w:t>
      </w:r>
    </w:p>
    <w:p w14:paraId="7300E613" w14:textId="77777777" w:rsidR="00CC52E7" w:rsidRDefault="003A2031">
      <w:pPr>
        <w:numPr>
          <w:ilvl w:val="1"/>
          <w:numId w:val="23"/>
        </w:num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Develop the Irbid Smart Agricultural Platform, integrating with:</w:t>
      </w:r>
    </w:p>
    <w:p w14:paraId="04875354" w14:textId="77777777" w:rsidR="00CC52E7" w:rsidRDefault="003A2031">
      <w:pPr>
        <w:numPr>
          <w:ilvl w:val="2"/>
          <w:numId w:val="23"/>
        </w:num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Climate early warning systems (e.g., JMD-CRIS platform).</w:t>
      </w:r>
    </w:p>
    <w:p w14:paraId="56946AB2" w14:textId="77777777" w:rsidR="00CC52E7" w:rsidRDefault="003A2031">
      <w:pPr>
        <w:numPr>
          <w:ilvl w:val="2"/>
          <w:numId w:val="23"/>
        </w:num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Databases for local value chains (olives, pomegranates, citrus).</w:t>
      </w:r>
    </w:p>
    <w:p w14:paraId="16CE1CD0" w14:textId="77777777" w:rsidR="00CC52E7" w:rsidRDefault="003A2031">
      <w:pPr>
        <w:numPr>
          <w:ilvl w:val="2"/>
          <w:numId w:val="23"/>
        </w:num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Digital water resource distribution maps (ACSAD digital model).</w:t>
      </w:r>
    </w:p>
    <w:p w14:paraId="7C340B7C"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Operational Recommendations (Directorate Level)</w:t>
      </w:r>
    </w:p>
    <w:p w14:paraId="73A98F87"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Reform the Performance Indicator Structure</w:t>
      </w:r>
    </w:p>
    <w:tbl>
      <w:tblPr>
        <w:tblW w:w="8496" w:type="dxa"/>
        <w:tblBorders>
          <w:insideH w:val="single" w:sz="4" w:space="0" w:color="auto"/>
        </w:tblBorders>
        <w:shd w:val="clear" w:color="auto" w:fill="AEAAAA"/>
        <w:tblCellMar>
          <w:top w:w="15" w:type="dxa"/>
          <w:left w:w="15" w:type="dxa"/>
          <w:bottom w:w="15" w:type="dxa"/>
          <w:right w:w="15" w:type="dxa"/>
        </w:tblCellMar>
        <w:tblLook w:val="04A0" w:firstRow="1" w:lastRow="0" w:firstColumn="1" w:lastColumn="0" w:noHBand="0" w:noVBand="1"/>
      </w:tblPr>
      <w:tblGrid>
        <w:gridCol w:w="4468"/>
        <w:gridCol w:w="4028"/>
      </w:tblGrid>
      <w:tr w:rsidR="00CC52E7" w14:paraId="754A43F2" w14:textId="77777777">
        <w:trPr>
          <w:trHeight w:val="534"/>
          <w:tblHeader/>
        </w:trPr>
        <w:tc>
          <w:tcPr>
            <w:tcW w:w="0" w:type="auto"/>
            <w:shd w:val="clear" w:color="auto" w:fill="AEAAAA"/>
            <w:tcMar>
              <w:top w:w="150" w:type="dxa"/>
              <w:left w:w="0" w:type="dxa"/>
              <w:bottom w:w="150" w:type="dxa"/>
              <w:right w:w="240" w:type="dxa"/>
            </w:tcMar>
            <w:vAlign w:val="center"/>
            <w:hideMark/>
          </w:tcPr>
          <w:p w14:paraId="4AF41512" w14:textId="77777777" w:rsidR="00CC52E7" w:rsidRDefault="003A2031">
            <w:pPr>
              <w:tabs>
                <w:tab w:val="left" w:pos="720"/>
              </w:tabs>
              <w:bidi w:val="0"/>
              <w:spacing w:after="0" w:line="240" w:lineRule="auto"/>
              <w:rPr>
                <w:rFonts w:ascii="Times New Roman" w:hAnsi="Times New Roman" w:cs="Times New Roman"/>
                <w:sz w:val="24"/>
                <w:szCs w:val="24"/>
                <w:lang w:bidi="ar-JO"/>
              </w:rPr>
            </w:pPr>
            <w:r>
              <w:rPr>
                <w:rFonts w:ascii="Times New Roman" w:hAnsi="Times New Roman" w:cs="Times New Roman"/>
                <w:sz w:val="24"/>
                <w:szCs w:val="24"/>
                <w:lang w:bidi="ar-JO"/>
              </w:rPr>
              <w:t>Current Indicators</w:t>
            </w:r>
          </w:p>
        </w:tc>
        <w:tc>
          <w:tcPr>
            <w:tcW w:w="0" w:type="auto"/>
            <w:shd w:val="clear" w:color="auto" w:fill="AEAAAA"/>
            <w:tcMar>
              <w:top w:w="150" w:type="dxa"/>
              <w:left w:w="240" w:type="dxa"/>
              <w:bottom w:w="150" w:type="dxa"/>
              <w:right w:w="240" w:type="dxa"/>
            </w:tcMar>
            <w:vAlign w:val="center"/>
            <w:hideMark/>
          </w:tcPr>
          <w:p w14:paraId="10D92417" w14:textId="77777777" w:rsidR="00CC52E7" w:rsidRDefault="003A2031">
            <w:pPr>
              <w:tabs>
                <w:tab w:val="left" w:pos="720"/>
              </w:tabs>
              <w:bidi w:val="0"/>
              <w:spacing w:after="0" w:line="240" w:lineRule="auto"/>
              <w:rPr>
                <w:rFonts w:ascii="Times New Roman" w:hAnsi="Times New Roman" w:cs="Times New Roman"/>
                <w:sz w:val="24"/>
                <w:szCs w:val="24"/>
                <w:lang w:bidi="ar-JO"/>
              </w:rPr>
            </w:pPr>
            <w:r>
              <w:rPr>
                <w:rFonts w:ascii="Times New Roman" w:hAnsi="Times New Roman" w:cs="Times New Roman"/>
                <w:sz w:val="24"/>
                <w:szCs w:val="24"/>
                <w:lang w:bidi="ar-JO"/>
              </w:rPr>
              <w:t>Proposed New Indicators</w:t>
            </w:r>
          </w:p>
        </w:tc>
      </w:tr>
      <w:tr w:rsidR="00CC52E7" w14:paraId="019EF002" w14:textId="77777777">
        <w:trPr>
          <w:trHeight w:val="677"/>
        </w:trPr>
        <w:tc>
          <w:tcPr>
            <w:tcW w:w="0" w:type="auto"/>
            <w:shd w:val="clear" w:color="auto" w:fill="AEAAAA"/>
            <w:tcMar>
              <w:top w:w="150" w:type="dxa"/>
              <w:left w:w="0" w:type="dxa"/>
              <w:bottom w:w="150" w:type="dxa"/>
              <w:right w:w="240" w:type="dxa"/>
            </w:tcMar>
            <w:vAlign w:val="center"/>
            <w:hideMark/>
          </w:tcPr>
          <w:p w14:paraId="3D1D8098" w14:textId="77777777" w:rsidR="00CC52E7" w:rsidRDefault="003A2031">
            <w:pPr>
              <w:tabs>
                <w:tab w:val="left" w:pos="720"/>
              </w:tabs>
              <w:bidi w:val="0"/>
              <w:spacing w:after="0" w:line="240" w:lineRule="auto"/>
              <w:rPr>
                <w:rFonts w:ascii="Times New Roman" w:hAnsi="Times New Roman" w:cs="Times New Roman"/>
                <w:sz w:val="24"/>
                <w:szCs w:val="24"/>
                <w:lang w:bidi="ar-JO"/>
              </w:rPr>
            </w:pPr>
            <w:r>
              <w:rPr>
                <w:rFonts w:ascii="Times New Roman" w:hAnsi="Times New Roman" w:cs="Times New Roman"/>
                <w:sz w:val="24"/>
                <w:szCs w:val="24"/>
                <w:lang w:bidi="ar-JO"/>
              </w:rPr>
              <w:t>Number of extension visits</w:t>
            </w:r>
          </w:p>
        </w:tc>
        <w:tc>
          <w:tcPr>
            <w:tcW w:w="0" w:type="auto"/>
            <w:shd w:val="clear" w:color="auto" w:fill="AEAAAA"/>
            <w:tcMar>
              <w:top w:w="150" w:type="dxa"/>
              <w:left w:w="240" w:type="dxa"/>
              <w:bottom w:w="150" w:type="dxa"/>
              <w:right w:w="0" w:type="dxa"/>
            </w:tcMar>
            <w:vAlign w:val="center"/>
            <w:hideMark/>
          </w:tcPr>
          <w:p w14:paraId="2FDB0D6E" w14:textId="77777777" w:rsidR="00CC52E7" w:rsidRDefault="003A2031">
            <w:pPr>
              <w:tabs>
                <w:tab w:val="left" w:pos="720"/>
              </w:tabs>
              <w:bidi w:val="0"/>
              <w:spacing w:after="0" w:line="240" w:lineRule="auto"/>
              <w:rPr>
                <w:rFonts w:ascii="Times New Roman" w:hAnsi="Times New Roman" w:cs="Times New Roman"/>
                <w:sz w:val="24"/>
                <w:szCs w:val="24"/>
                <w:lang w:bidi="ar-JO"/>
              </w:rPr>
            </w:pPr>
            <w:r>
              <w:rPr>
                <w:rFonts w:ascii="Times New Roman" w:hAnsi="Times New Roman" w:cs="Times New Roman"/>
                <w:sz w:val="24"/>
                <w:szCs w:val="24"/>
                <w:lang w:bidi="ar-JO"/>
              </w:rPr>
              <w:t>Adoption rate of sustainable technologies (e.g., modern irrigation)</w:t>
            </w:r>
          </w:p>
        </w:tc>
      </w:tr>
      <w:tr w:rsidR="00CC52E7" w14:paraId="254AF5BC" w14:textId="77777777">
        <w:trPr>
          <w:trHeight w:val="594"/>
        </w:trPr>
        <w:tc>
          <w:tcPr>
            <w:tcW w:w="0" w:type="auto"/>
            <w:shd w:val="clear" w:color="auto" w:fill="AEAAAA"/>
            <w:tcMar>
              <w:top w:w="150" w:type="dxa"/>
              <w:left w:w="0" w:type="dxa"/>
              <w:bottom w:w="150" w:type="dxa"/>
              <w:right w:w="240" w:type="dxa"/>
            </w:tcMar>
            <w:vAlign w:val="center"/>
            <w:hideMark/>
          </w:tcPr>
          <w:p w14:paraId="496A354C" w14:textId="77777777" w:rsidR="00CC52E7" w:rsidRDefault="003A2031">
            <w:pPr>
              <w:tabs>
                <w:tab w:val="left" w:pos="720"/>
              </w:tabs>
              <w:bidi w:val="0"/>
              <w:spacing w:after="0" w:line="240" w:lineRule="auto"/>
              <w:rPr>
                <w:rFonts w:ascii="Times New Roman" w:hAnsi="Times New Roman" w:cs="Times New Roman"/>
                <w:sz w:val="24"/>
                <w:szCs w:val="24"/>
                <w:lang w:bidi="ar-JO"/>
              </w:rPr>
            </w:pPr>
            <w:r>
              <w:rPr>
                <w:rFonts w:ascii="Times New Roman" w:hAnsi="Times New Roman" w:cs="Times New Roman"/>
                <w:sz w:val="24"/>
                <w:szCs w:val="24"/>
                <w:lang w:bidi="ar-JO"/>
              </w:rPr>
              <w:t>Quantities of seeds distributed</w:t>
            </w:r>
          </w:p>
        </w:tc>
        <w:tc>
          <w:tcPr>
            <w:tcW w:w="0" w:type="auto"/>
            <w:shd w:val="clear" w:color="auto" w:fill="AEAAAA"/>
            <w:tcMar>
              <w:top w:w="150" w:type="dxa"/>
              <w:left w:w="240" w:type="dxa"/>
              <w:bottom w:w="150" w:type="dxa"/>
              <w:right w:w="0" w:type="dxa"/>
            </w:tcMar>
            <w:vAlign w:val="center"/>
            <w:hideMark/>
          </w:tcPr>
          <w:p w14:paraId="0A8B83C6" w14:textId="77777777" w:rsidR="00CC52E7" w:rsidRDefault="003A2031">
            <w:pPr>
              <w:tabs>
                <w:tab w:val="left" w:pos="720"/>
              </w:tabs>
              <w:bidi w:val="0"/>
              <w:spacing w:after="0" w:line="240" w:lineRule="auto"/>
              <w:rPr>
                <w:rFonts w:ascii="Times New Roman" w:hAnsi="Times New Roman" w:cs="Times New Roman"/>
                <w:sz w:val="24"/>
                <w:szCs w:val="24"/>
                <w:lang w:bidi="ar-JO"/>
              </w:rPr>
            </w:pPr>
            <w:r>
              <w:rPr>
                <w:rFonts w:ascii="Times New Roman" w:hAnsi="Times New Roman" w:cs="Times New Roman"/>
                <w:sz w:val="24"/>
                <w:szCs w:val="24"/>
                <w:lang w:bidi="ar-JO"/>
              </w:rPr>
              <w:t>Average increase in yield per hectare by crop</w:t>
            </w:r>
          </w:p>
        </w:tc>
      </w:tr>
      <w:tr w:rsidR="00CC52E7" w14:paraId="7B2E79CE" w14:textId="77777777">
        <w:trPr>
          <w:trHeight w:val="606"/>
        </w:trPr>
        <w:tc>
          <w:tcPr>
            <w:tcW w:w="0" w:type="auto"/>
            <w:shd w:val="clear" w:color="auto" w:fill="AEAAAA"/>
            <w:tcMar>
              <w:top w:w="150" w:type="dxa"/>
              <w:left w:w="0" w:type="dxa"/>
              <w:bottom w:w="150" w:type="dxa"/>
              <w:right w:w="240" w:type="dxa"/>
            </w:tcMar>
            <w:vAlign w:val="center"/>
            <w:hideMark/>
          </w:tcPr>
          <w:p w14:paraId="47C1E69E" w14:textId="77777777" w:rsidR="00CC52E7" w:rsidRDefault="003A2031">
            <w:pPr>
              <w:tabs>
                <w:tab w:val="left" w:pos="720"/>
              </w:tabs>
              <w:bidi w:val="0"/>
              <w:spacing w:after="0" w:line="240" w:lineRule="auto"/>
              <w:rPr>
                <w:rFonts w:ascii="Times New Roman" w:hAnsi="Times New Roman" w:cs="Times New Roman"/>
                <w:sz w:val="24"/>
                <w:szCs w:val="24"/>
                <w:lang w:bidi="ar-JO"/>
              </w:rPr>
            </w:pPr>
            <w:r>
              <w:rPr>
                <w:rFonts w:ascii="Times New Roman" w:hAnsi="Times New Roman" w:cs="Times New Roman"/>
                <w:sz w:val="24"/>
                <w:szCs w:val="24"/>
                <w:lang w:bidi="ar-JO"/>
              </w:rPr>
              <w:t>Number of implemented projects</w:t>
            </w:r>
          </w:p>
        </w:tc>
        <w:tc>
          <w:tcPr>
            <w:tcW w:w="0" w:type="auto"/>
            <w:shd w:val="clear" w:color="auto" w:fill="AEAAAA"/>
            <w:tcMar>
              <w:top w:w="150" w:type="dxa"/>
              <w:left w:w="240" w:type="dxa"/>
              <w:bottom w:w="150" w:type="dxa"/>
              <w:right w:w="0" w:type="dxa"/>
            </w:tcMar>
            <w:vAlign w:val="center"/>
            <w:hideMark/>
          </w:tcPr>
          <w:p w14:paraId="74B91383" w14:textId="77777777" w:rsidR="00CC52E7" w:rsidRDefault="003A2031">
            <w:pPr>
              <w:tabs>
                <w:tab w:val="left" w:pos="720"/>
              </w:tabs>
              <w:bidi w:val="0"/>
              <w:spacing w:after="0" w:line="240" w:lineRule="auto"/>
              <w:rPr>
                <w:rFonts w:ascii="Times New Roman" w:hAnsi="Times New Roman" w:cs="Times New Roman"/>
                <w:sz w:val="24"/>
                <w:szCs w:val="24"/>
                <w:lang w:bidi="ar-JO"/>
              </w:rPr>
            </w:pPr>
            <w:r>
              <w:rPr>
                <w:rFonts w:ascii="Times New Roman" w:hAnsi="Times New Roman" w:cs="Times New Roman"/>
                <w:sz w:val="24"/>
                <w:szCs w:val="24"/>
                <w:lang w:bidi="ar-JO"/>
              </w:rPr>
              <w:t>Project impact on rural income (JD/family)</w:t>
            </w:r>
          </w:p>
        </w:tc>
      </w:tr>
      <w:tr w:rsidR="00CC52E7" w14:paraId="36F020C6" w14:textId="77777777">
        <w:trPr>
          <w:trHeight w:val="1062"/>
        </w:trPr>
        <w:tc>
          <w:tcPr>
            <w:tcW w:w="0" w:type="auto"/>
            <w:shd w:val="clear" w:color="auto" w:fill="AEAAAA"/>
            <w:tcMar>
              <w:top w:w="150" w:type="dxa"/>
              <w:left w:w="0" w:type="dxa"/>
              <w:bottom w:w="150" w:type="dxa"/>
              <w:right w:w="240" w:type="dxa"/>
            </w:tcMar>
            <w:vAlign w:val="center"/>
            <w:hideMark/>
          </w:tcPr>
          <w:p w14:paraId="4103BF5C" w14:textId="77777777" w:rsidR="00CC52E7" w:rsidRDefault="003A2031">
            <w:pPr>
              <w:tabs>
                <w:tab w:val="left" w:pos="720"/>
              </w:tabs>
              <w:bidi w:val="0"/>
              <w:spacing w:after="0" w:line="240" w:lineRule="auto"/>
              <w:rPr>
                <w:rFonts w:ascii="Times New Roman" w:hAnsi="Times New Roman" w:cs="Times New Roman"/>
                <w:sz w:val="24"/>
                <w:szCs w:val="24"/>
                <w:lang w:bidi="ar-JO"/>
              </w:rPr>
            </w:pPr>
            <w:r>
              <w:rPr>
                <w:rFonts w:ascii="Times New Roman" w:hAnsi="Times New Roman" w:cs="Times New Roman"/>
                <w:i/>
                <w:iCs/>
                <w:sz w:val="24"/>
                <w:szCs w:val="24"/>
                <w:lang w:bidi="ar-JO"/>
              </w:rPr>
              <w:t>(Source: Modified proposal based on Ministry of Agriculture Guide, 2025)</w:t>
            </w:r>
          </w:p>
        </w:tc>
        <w:tc>
          <w:tcPr>
            <w:tcW w:w="0" w:type="auto"/>
            <w:shd w:val="clear" w:color="auto" w:fill="AEAAAA"/>
            <w:tcMar>
              <w:top w:w="150" w:type="dxa"/>
              <w:left w:w="240" w:type="dxa"/>
              <w:bottom w:w="150" w:type="dxa"/>
              <w:right w:w="0" w:type="dxa"/>
            </w:tcMar>
            <w:vAlign w:val="center"/>
            <w:hideMark/>
          </w:tcPr>
          <w:p w14:paraId="47D0F913" w14:textId="77777777" w:rsidR="00CC52E7" w:rsidRDefault="00CC52E7">
            <w:pPr>
              <w:tabs>
                <w:tab w:val="left" w:pos="720"/>
              </w:tabs>
              <w:bidi w:val="0"/>
              <w:spacing w:after="0" w:line="240" w:lineRule="auto"/>
              <w:rPr>
                <w:rFonts w:ascii="Times New Roman" w:hAnsi="Times New Roman" w:cs="Times New Roman"/>
                <w:sz w:val="24"/>
                <w:szCs w:val="24"/>
                <w:lang w:bidi="ar-JO"/>
              </w:rPr>
            </w:pPr>
          </w:p>
        </w:tc>
      </w:tr>
    </w:tbl>
    <w:p w14:paraId="352621B9"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Build a "Participatory Accountability" System</w:t>
      </w:r>
    </w:p>
    <w:p w14:paraId="12E88F3A" w14:textId="77777777" w:rsidR="00CC52E7" w:rsidRDefault="003A2031">
      <w:pPr>
        <w:numPr>
          <w:ilvl w:val="1"/>
          <w:numId w:val="25"/>
        </w:num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Implement two mechanisms:</w:t>
      </w:r>
    </w:p>
    <w:p w14:paraId="7ECB4F73" w14:textId="77777777" w:rsidR="00CC52E7" w:rsidRDefault="003A2031">
      <w:pPr>
        <w:numPr>
          <w:ilvl w:val="2"/>
          <w:numId w:val="25"/>
        </w:num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 xml:space="preserve">Quarterly farmers' councils to discuss performance reports (modeled on the "Partner Farmer" initiative in </w:t>
      </w:r>
      <w:proofErr w:type="spellStart"/>
      <w:r>
        <w:rPr>
          <w:rFonts w:ascii="Times New Roman" w:hAnsi="Times New Roman" w:cs="Times New Roman"/>
          <w:sz w:val="24"/>
          <w:szCs w:val="24"/>
          <w:lang w:bidi="ar-JO"/>
        </w:rPr>
        <w:t>Madaba</w:t>
      </w:r>
      <w:proofErr w:type="spellEnd"/>
      <w:r>
        <w:rPr>
          <w:rFonts w:ascii="Times New Roman" w:hAnsi="Times New Roman" w:cs="Times New Roman"/>
          <w:sz w:val="24"/>
          <w:szCs w:val="24"/>
          <w:lang w:bidi="ar-JO"/>
        </w:rPr>
        <w:t>).</w:t>
      </w:r>
    </w:p>
    <w:p w14:paraId="58B3F57F" w14:textId="77777777" w:rsidR="00CC52E7" w:rsidRDefault="003A2031">
      <w:pPr>
        <w:numPr>
          <w:ilvl w:val="2"/>
          <w:numId w:val="25"/>
        </w:num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An interactive electronic platform enabling complaint tracking within 48 hours (UNDP, 2022).</w:t>
      </w:r>
    </w:p>
    <w:p w14:paraId="0ADDF9C2"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Transform Data into Decisions</w:t>
      </w:r>
    </w:p>
    <w:p w14:paraId="00C33B2E" w14:textId="77777777" w:rsidR="00CC52E7" w:rsidRDefault="003A2031">
      <w:pPr>
        <w:numPr>
          <w:ilvl w:val="1"/>
          <w:numId w:val="25"/>
        </w:num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Establish an "Agricultural Analytics Unit" within the directorate, working on:</w:t>
      </w:r>
    </w:p>
    <w:p w14:paraId="5CC213EC" w14:textId="77777777" w:rsidR="00CC52E7" w:rsidRDefault="003A2031">
      <w:pPr>
        <w:numPr>
          <w:ilvl w:val="2"/>
          <w:numId w:val="25"/>
        </w:num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Modeling the impact of climate change on strategic crops.</w:t>
      </w:r>
    </w:p>
    <w:p w14:paraId="1C833821" w14:textId="77777777" w:rsidR="00CC52E7" w:rsidRDefault="003A2031">
      <w:pPr>
        <w:numPr>
          <w:ilvl w:val="2"/>
          <w:numId w:val="25"/>
        </w:num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Monitoring bottlenecks in supply chains (e.g., pomegranate marketing via the "</w:t>
      </w:r>
      <w:proofErr w:type="spellStart"/>
      <w:r>
        <w:rPr>
          <w:rFonts w:ascii="Times New Roman" w:hAnsi="Times New Roman" w:cs="Times New Roman"/>
          <w:sz w:val="24"/>
          <w:szCs w:val="24"/>
          <w:lang w:bidi="ar-JO"/>
        </w:rPr>
        <w:t>Nakhlah</w:t>
      </w:r>
      <w:proofErr w:type="spellEnd"/>
      <w:r>
        <w:rPr>
          <w:rFonts w:ascii="Times New Roman" w:hAnsi="Times New Roman" w:cs="Times New Roman"/>
          <w:sz w:val="24"/>
          <w:szCs w:val="24"/>
          <w:lang w:bidi="ar-JO"/>
        </w:rPr>
        <w:t>" platform).</w:t>
      </w:r>
    </w:p>
    <w:p w14:paraId="710CFE6F"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Human Resources and Training Recommendations</w:t>
      </w:r>
    </w:p>
    <w:p w14:paraId="1A89EE39"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Staff Empowerment Program</w:t>
      </w:r>
    </w:p>
    <w:tbl>
      <w:tblPr>
        <w:tblW w:w="8646" w:type="dxa"/>
        <w:tblBorders>
          <w:insideH w:val="single" w:sz="4" w:space="0" w:color="auto"/>
        </w:tblBorders>
        <w:shd w:val="clear" w:color="auto" w:fill="AEAAAA"/>
        <w:tblCellMar>
          <w:top w:w="15" w:type="dxa"/>
          <w:left w:w="15" w:type="dxa"/>
          <w:bottom w:w="15" w:type="dxa"/>
          <w:right w:w="15" w:type="dxa"/>
        </w:tblCellMar>
        <w:tblLook w:val="04A0" w:firstRow="1" w:lastRow="0" w:firstColumn="1" w:lastColumn="0" w:noHBand="0" w:noVBand="1"/>
      </w:tblPr>
      <w:tblGrid>
        <w:gridCol w:w="1532"/>
        <w:gridCol w:w="3781"/>
        <w:gridCol w:w="3333"/>
      </w:tblGrid>
      <w:tr w:rsidR="00CC52E7" w14:paraId="3EE5B629" w14:textId="77777777">
        <w:trPr>
          <w:trHeight w:val="439"/>
          <w:tblHeader/>
        </w:trPr>
        <w:tc>
          <w:tcPr>
            <w:tcW w:w="0" w:type="auto"/>
            <w:shd w:val="clear" w:color="auto" w:fill="AEAAAA"/>
            <w:tcMar>
              <w:top w:w="150" w:type="dxa"/>
              <w:left w:w="0" w:type="dxa"/>
              <w:bottom w:w="150" w:type="dxa"/>
              <w:right w:w="240" w:type="dxa"/>
            </w:tcMar>
            <w:vAlign w:val="center"/>
            <w:hideMark/>
          </w:tcPr>
          <w:p w14:paraId="3884CAF6" w14:textId="77777777" w:rsidR="00CC52E7" w:rsidRDefault="003A2031">
            <w:pPr>
              <w:tabs>
                <w:tab w:val="left" w:pos="720"/>
              </w:tabs>
              <w:bidi w:val="0"/>
              <w:spacing w:after="0" w:line="240" w:lineRule="auto"/>
              <w:rPr>
                <w:rFonts w:ascii="Times New Roman" w:hAnsi="Times New Roman" w:cs="Times New Roman"/>
                <w:sz w:val="24"/>
                <w:szCs w:val="24"/>
                <w:lang w:bidi="ar-JO"/>
              </w:rPr>
            </w:pPr>
            <w:r>
              <w:rPr>
                <w:rFonts w:ascii="Times New Roman" w:hAnsi="Times New Roman" w:cs="Times New Roman"/>
                <w:sz w:val="24"/>
                <w:szCs w:val="24"/>
                <w:lang w:bidi="ar-JO"/>
              </w:rPr>
              <w:t>Target Group</w:t>
            </w:r>
          </w:p>
        </w:tc>
        <w:tc>
          <w:tcPr>
            <w:tcW w:w="0" w:type="auto"/>
            <w:shd w:val="clear" w:color="auto" w:fill="AEAAAA"/>
            <w:tcMar>
              <w:top w:w="150" w:type="dxa"/>
              <w:left w:w="240" w:type="dxa"/>
              <w:bottom w:w="150" w:type="dxa"/>
              <w:right w:w="240" w:type="dxa"/>
            </w:tcMar>
            <w:vAlign w:val="center"/>
            <w:hideMark/>
          </w:tcPr>
          <w:p w14:paraId="596B196E" w14:textId="77777777" w:rsidR="00CC52E7" w:rsidRDefault="003A2031">
            <w:pPr>
              <w:tabs>
                <w:tab w:val="left" w:pos="720"/>
              </w:tabs>
              <w:bidi w:val="0"/>
              <w:spacing w:after="0" w:line="240" w:lineRule="auto"/>
              <w:rPr>
                <w:rFonts w:ascii="Times New Roman" w:hAnsi="Times New Roman" w:cs="Times New Roman"/>
                <w:sz w:val="24"/>
                <w:szCs w:val="24"/>
                <w:lang w:bidi="ar-JO"/>
              </w:rPr>
            </w:pPr>
            <w:r>
              <w:rPr>
                <w:rFonts w:ascii="Times New Roman" w:hAnsi="Times New Roman" w:cs="Times New Roman"/>
                <w:sz w:val="24"/>
                <w:szCs w:val="24"/>
                <w:lang w:bidi="ar-JO"/>
              </w:rPr>
              <w:t>Program</w:t>
            </w:r>
          </w:p>
        </w:tc>
        <w:tc>
          <w:tcPr>
            <w:tcW w:w="0" w:type="auto"/>
            <w:shd w:val="clear" w:color="auto" w:fill="AEAAAA"/>
            <w:tcMar>
              <w:top w:w="150" w:type="dxa"/>
              <w:left w:w="240" w:type="dxa"/>
              <w:bottom w:w="150" w:type="dxa"/>
              <w:right w:w="240" w:type="dxa"/>
            </w:tcMar>
            <w:vAlign w:val="center"/>
            <w:hideMark/>
          </w:tcPr>
          <w:p w14:paraId="7CBB7789" w14:textId="77777777" w:rsidR="00CC52E7" w:rsidRDefault="003A2031">
            <w:pPr>
              <w:tabs>
                <w:tab w:val="left" w:pos="720"/>
              </w:tabs>
              <w:bidi w:val="0"/>
              <w:spacing w:after="0" w:line="240" w:lineRule="auto"/>
              <w:rPr>
                <w:rFonts w:ascii="Times New Roman" w:hAnsi="Times New Roman" w:cs="Times New Roman"/>
                <w:sz w:val="24"/>
                <w:szCs w:val="24"/>
                <w:lang w:bidi="ar-JO"/>
              </w:rPr>
            </w:pPr>
            <w:r>
              <w:rPr>
                <w:rFonts w:ascii="Times New Roman" w:hAnsi="Times New Roman" w:cs="Times New Roman"/>
                <w:sz w:val="24"/>
                <w:szCs w:val="24"/>
                <w:lang w:bidi="ar-JO"/>
              </w:rPr>
              <w:t>Expected Outcomes</w:t>
            </w:r>
          </w:p>
        </w:tc>
      </w:tr>
      <w:tr w:rsidR="00CC52E7" w14:paraId="318ACEE3" w14:textId="77777777">
        <w:trPr>
          <w:trHeight w:val="778"/>
        </w:trPr>
        <w:tc>
          <w:tcPr>
            <w:tcW w:w="0" w:type="auto"/>
            <w:shd w:val="clear" w:color="auto" w:fill="AEAAAA"/>
            <w:tcMar>
              <w:top w:w="150" w:type="dxa"/>
              <w:left w:w="0" w:type="dxa"/>
              <w:bottom w:w="150" w:type="dxa"/>
              <w:right w:w="240" w:type="dxa"/>
            </w:tcMar>
            <w:vAlign w:val="center"/>
            <w:hideMark/>
          </w:tcPr>
          <w:p w14:paraId="0D8A123F" w14:textId="77777777" w:rsidR="00CC52E7" w:rsidRDefault="003A2031">
            <w:pPr>
              <w:tabs>
                <w:tab w:val="left" w:pos="720"/>
              </w:tabs>
              <w:bidi w:val="0"/>
              <w:spacing w:after="0" w:line="240" w:lineRule="auto"/>
              <w:rPr>
                <w:rFonts w:ascii="Times New Roman" w:hAnsi="Times New Roman" w:cs="Times New Roman"/>
                <w:sz w:val="24"/>
                <w:szCs w:val="24"/>
                <w:lang w:bidi="ar-JO"/>
              </w:rPr>
            </w:pPr>
            <w:r>
              <w:rPr>
                <w:rFonts w:ascii="Times New Roman" w:hAnsi="Times New Roman" w:cs="Times New Roman"/>
                <w:sz w:val="24"/>
                <w:szCs w:val="24"/>
                <w:lang w:bidi="ar-JO"/>
              </w:rPr>
              <w:t>New Hires</w:t>
            </w:r>
          </w:p>
        </w:tc>
        <w:tc>
          <w:tcPr>
            <w:tcW w:w="0" w:type="auto"/>
            <w:shd w:val="clear" w:color="auto" w:fill="AEAAAA"/>
            <w:tcMar>
              <w:top w:w="150" w:type="dxa"/>
              <w:left w:w="240" w:type="dxa"/>
              <w:bottom w:w="150" w:type="dxa"/>
              <w:right w:w="240" w:type="dxa"/>
            </w:tcMar>
            <w:vAlign w:val="center"/>
            <w:hideMark/>
          </w:tcPr>
          <w:p w14:paraId="04EABC14" w14:textId="77777777" w:rsidR="00CC52E7" w:rsidRDefault="003A2031">
            <w:pPr>
              <w:tabs>
                <w:tab w:val="left" w:pos="720"/>
              </w:tabs>
              <w:bidi w:val="0"/>
              <w:spacing w:after="0" w:line="240" w:lineRule="auto"/>
              <w:rPr>
                <w:rFonts w:ascii="Times New Roman" w:hAnsi="Times New Roman" w:cs="Times New Roman"/>
                <w:sz w:val="24"/>
                <w:szCs w:val="24"/>
                <w:lang w:bidi="ar-JO"/>
              </w:rPr>
            </w:pPr>
            <w:r>
              <w:rPr>
                <w:rFonts w:ascii="Times New Roman" w:hAnsi="Times New Roman" w:cs="Times New Roman"/>
                <w:sz w:val="24"/>
                <w:szCs w:val="24"/>
                <w:lang w:bidi="ar-JO"/>
              </w:rPr>
              <w:t>"Agricultural M&amp;E Academy"</w:t>
            </w:r>
          </w:p>
        </w:tc>
        <w:tc>
          <w:tcPr>
            <w:tcW w:w="0" w:type="auto"/>
            <w:shd w:val="clear" w:color="auto" w:fill="AEAAAA"/>
            <w:tcMar>
              <w:top w:w="150" w:type="dxa"/>
              <w:left w:w="240" w:type="dxa"/>
              <w:bottom w:w="150" w:type="dxa"/>
              <w:right w:w="0" w:type="dxa"/>
            </w:tcMar>
            <w:vAlign w:val="center"/>
            <w:hideMark/>
          </w:tcPr>
          <w:p w14:paraId="3C3DFFCA" w14:textId="77777777" w:rsidR="00CC52E7" w:rsidRDefault="003A2031">
            <w:pPr>
              <w:tabs>
                <w:tab w:val="left" w:pos="720"/>
              </w:tabs>
              <w:bidi w:val="0"/>
              <w:spacing w:after="0" w:line="240" w:lineRule="auto"/>
              <w:rPr>
                <w:rFonts w:ascii="Times New Roman" w:hAnsi="Times New Roman" w:cs="Times New Roman"/>
                <w:sz w:val="24"/>
                <w:szCs w:val="24"/>
                <w:lang w:bidi="ar-JO"/>
              </w:rPr>
            </w:pPr>
            <w:r>
              <w:rPr>
                <w:rFonts w:ascii="Times New Roman" w:hAnsi="Times New Roman" w:cs="Times New Roman"/>
                <w:sz w:val="24"/>
                <w:szCs w:val="24"/>
                <w:lang w:bidi="ar-JO"/>
              </w:rPr>
              <w:t>Professional certification in impact evaluation</w:t>
            </w:r>
          </w:p>
        </w:tc>
      </w:tr>
      <w:tr w:rsidR="00CC52E7" w14:paraId="028FFBAC" w14:textId="77777777">
        <w:trPr>
          <w:trHeight w:val="778"/>
        </w:trPr>
        <w:tc>
          <w:tcPr>
            <w:tcW w:w="0" w:type="auto"/>
            <w:shd w:val="clear" w:color="auto" w:fill="AEAAAA"/>
            <w:tcMar>
              <w:top w:w="150" w:type="dxa"/>
              <w:left w:w="0" w:type="dxa"/>
              <w:bottom w:w="150" w:type="dxa"/>
              <w:right w:w="240" w:type="dxa"/>
            </w:tcMar>
            <w:vAlign w:val="center"/>
            <w:hideMark/>
          </w:tcPr>
          <w:p w14:paraId="352FA086" w14:textId="77777777" w:rsidR="00CC52E7" w:rsidRDefault="003A2031">
            <w:pPr>
              <w:tabs>
                <w:tab w:val="left" w:pos="720"/>
              </w:tabs>
              <w:bidi w:val="0"/>
              <w:spacing w:after="0" w:line="240" w:lineRule="auto"/>
              <w:rPr>
                <w:rFonts w:ascii="Times New Roman" w:hAnsi="Times New Roman" w:cs="Times New Roman"/>
                <w:sz w:val="24"/>
                <w:szCs w:val="24"/>
                <w:lang w:bidi="ar-JO"/>
              </w:rPr>
            </w:pPr>
            <w:r>
              <w:rPr>
                <w:rFonts w:ascii="Times New Roman" w:hAnsi="Times New Roman" w:cs="Times New Roman"/>
                <w:sz w:val="24"/>
                <w:szCs w:val="24"/>
                <w:lang w:bidi="ar-JO"/>
              </w:rPr>
              <w:t>Technical Staff</w:t>
            </w:r>
          </w:p>
        </w:tc>
        <w:tc>
          <w:tcPr>
            <w:tcW w:w="0" w:type="auto"/>
            <w:shd w:val="clear" w:color="auto" w:fill="AEAAAA"/>
            <w:tcMar>
              <w:top w:w="150" w:type="dxa"/>
              <w:left w:w="240" w:type="dxa"/>
              <w:bottom w:w="150" w:type="dxa"/>
              <w:right w:w="240" w:type="dxa"/>
            </w:tcMar>
            <w:vAlign w:val="center"/>
            <w:hideMark/>
          </w:tcPr>
          <w:p w14:paraId="7F2E0825" w14:textId="77777777" w:rsidR="00CC52E7" w:rsidRDefault="003A2031">
            <w:pPr>
              <w:tabs>
                <w:tab w:val="left" w:pos="720"/>
              </w:tabs>
              <w:bidi w:val="0"/>
              <w:spacing w:after="0" w:line="240" w:lineRule="auto"/>
              <w:rPr>
                <w:rFonts w:ascii="Times New Roman" w:hAnsi="Times New Roman" w:cs="Times New Roman"/>
                <w:sz w:val="24"/>
                <w:szCs w:val="24"/>
                <w:lang w:bidi="ar-JO"/>
              </w:rPr>
            </w:pPr>
            <w:r>
              <w:rPr>
                <w:rFonts w:ascii="Times New Roman" w:hAnsi="Times New Roman" w:cs="Times New Roman"/>
                <w:sz w:val="24"/>
                <w:szCs w:val="24"/>
                <w:lang w:bidi="ar-JO"/>
              </w:rPr>
              <w:t>Courses in "Agricultural Spatial Analysis" (GIS)</w:t>
            </w:r>
          </w:p>
        </w:tc>
        <w:tc>
          <w:tcPr>
            <w:tcW w:w="0" w:type="auto"/>
            <w:shd w:val="clear" w:color="auto" w:fill="AEAAAA"/>
            <w:tcMar>
              <w:top w:w="150" w:type="dxa"/>
              <w:left w:w="240" w:type="dxa"/>
              <w:bottom w:w="150" w:type="dxa"/>
              <w:right w:w="0" w:type="dxa"/>
            </w:tcMar>
            <w:vAlign w:val="center"/>
            <w:hideMark/>
          </w:tcPr>
          <w:p w14:paraId="23FB80FC" w14:textId="77777777" w:rsidR="00CC52E7" w:rsidRDefault="003A2031">
            <w:pPr>
              <w:tabs>
                <w:tab w:val="left" w:pos="720"/>
              </w:tabs>
              <w:bidi w:val="0"/>
              <w:spacing w:after="0" w:line="240" w:lineRule="auto"/>
              <w:rPr>
                <w:rFonts w:ascii="Times New Roman" w:hAnsi="Times New Roman" w:cs="Times New Roman"/>
                <w:sz w:val="24"/>
                <w:szCs w:val="24"/>
                <w:lang w:bidi="ar-JO"/>
              </w:rPr>
            </w:pPr>
            <w:r>
              <w:rPr>
                <w:rFonts w:ascii="Times New Roman" w:hAnsi="Times New Roman" w:cs="Times New Roman"/>
                <w:sz w:val="24"/>
                <w:szCs w:val="24"/>
                <w:lang w:bidi="ar-JO"/>
              </w:rPr>
              <w:t>Increase efficiency of input distribution by 40%</w:t>
            </w:r>
          </w:p>
        </w:tc>
      </w:tr>
      <w:tr w:rsidR="00CC52E7" w14:paraId="366705C6" w14:textId="77777777">
        <w:trPr>
          <w:trHeight w:val="778"/>
        </w:trPr>
        <w:tc>
          <w:tcPr>
            <w:tcW w:w="0" w:type="auto"/>
            <w:shd w:val="clear" w:color="auto" w:fill="AEAAAA"/>
            <w:tcMar>
              <w:top w:w="150" w:type="dxa"/>
              <w:left w:w="0" w:type="dxa"/>
              <w:bottom w:w="150" w:type="dxa"/>
              <w:right w:w="240" w:type="dxa"/>
            </w:tcMar>
            <w:vAlign w:val="center"/>
            <w:hideMark/>
          </w:tcPr>
          <w:p w14:paraId="68B6AAD5" w14:textId="77777777" w:rsidR="00CC52E7" w:rsidRDefault="003A2031">
            <w:pPr>
              <w:tabs>
                <w:tab w:val="left" w:pos="720"/>
              </w:tabs>
              <w:bidi w:val="0"/>
              <w:spacing w:after="0" w:line="240" w:lineRule="auto"/>
              <w:rPr>
                <w:rFonts w:ascii="Times New Roman" w:hAnsi="Times New Roman" w:cs="Times New Roman"/>
                <w:sz w:val="24"/>
                <w:szCs w:val="24"/>
                <w:lang w:bidi="ar-JO"/>
              </w:rPr>
            </w:pPr>
            <w:r>
              <w:rPr>
                <w:rFonts w:ascii="Times New Roman" w:hAnsi="Times New Roman" w:cs="Times New Roman"/>
                <w:sz w:val="24"/>
                <w:szCs w:val="24"/>
                <w:lang w:bidi="ar-JO"/>
              </w:rPr>
              <w:t>Leadership</w:t>
            </w:r>
          </w:p>
        </w:tc>
        <w:tc>
          <w:tcPr>
            <w:tcW w:w="0" w:type="auto"/>
            <w:shd w:val="clear" w:color="auto" w:fill="AEAAAA"/>
            <w:tcMar>
              <w:top w:w="150" w:type="dxa"/>
              <w:left w:w="240" w:type="dxa"/>
              <w:bottom w:w="150" w:type="dxa"/>
              <w:right w:w="240" w:type="dxa"/>
            </w:tcMar>
            <w:vAlign w:val="center"/>
            <w:hideMark/>
          </w:tcPr>
          <w:p w14:paraId="42C493CF" w14:textId="77777777" w:rsidR="00CC52E7" w:rsidRDefault="003A2031">
            <w:pPr>
              <w:tabs>
                <w:tab w:val="left" w:pos="720"/>
              </w:tabs>
              <w:bidi w:val="0"/>
              <w:spacing w:after="0" w:line="240" w:lineRule="auto"/>
              <w:rPr>
                <w:rFonts w:ascii="Times New Roman" w:hAnsi="Times New Roman" w:cs="Times New Roman"/>
                <w:sz w:val="24"/>
                <w:szCs w:val="24"/>
                <w:lang w:bidi="ar-JO"/>
              </w:rPr>
            </w:pPr>
            <w:r>
              <w:rPr>
                <w:rFonts w:ascii="Times New Roman" w:hAnsi="Times New Roman" w:cs="Times New Roman"/>
                <w:sz w:val="24"/>
                <w:szCs w:val="24"/>
                <w:lang w:bidi="ar-JO"/>
              </w:rPr>
              <w:t>Workshops on "Evidence-Based Decision Making"</w:t>
            </w:r>
          </w:p>
        </w:tc>
        <w:tc>
          <w:tcPr>
            <w:tcW w:w="0" w:type="auto"/>
            <w:shd w:val="clear" w:color="auto" w:fill="AEAAAA"/>
            <w:tcMar>
              <w:top w:w="150" w:type="dxa"/>
              <w:left w:w="240" w:type="dxa"/>
              <w:bottom w:w="150" w:type="dxa"/>
              <w:right w:w="0" w:type="dxa"/>
            </w:tcMar>
            <w:vAlign w:val="center"/>
            <w:hideMark/>
          </w:tcPr>
          <w:p w14:paraId="0A67424C" w14:textId="77777777" w:rsidR="00CC52E7" w:rsidRDefault="003A2031">
            <w:pPr>
              <w:tabs>
                <w:tab w:val="left" w:pos="720"/>
              </w:tabs>
              <w:bidi w:val="0"/>
              <w:spacing w:after="0" w:line="240" w:lineRule="auto"/>
              <w:rPr>
                <w:rFonts w:ascii="Times New Roman" w:hAnsi="Times New Roman" w:cs="Times New Roman"/>
                <w:sz w:val="24"/>
                <w:szCs w:val="24"/>
                <w:lang w:bidi="ar-JO"/>
              </w:rPr>
            </w:pPr>
            <w:r>
              <w:rPr>
                <w:rFonts w:ascii="Times New Roman" w:hAnsi="Times New Roman" w:cs="Times New Roman"/>
                <w:sz w:val="24"/>
                <w:szCs w:val="24"/>
                <w:lang w:bidi="ar-JO"/>
              </w:rPr>
              <w:t>Reduce data-unsupported decisions by 70%</w:t>
            </w:r>
          </w:p>
        </w:tc>
      </w:tr>
    </w:tbl>
    <w:p w14:paraId="29553E32"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Bridge the Digital Divide</w:t>
      </w:r>
    </w:p>
    <w:p w14:paraId="463FBFA8" w14:textId="77777777" w:rsidR="00CC52E7" w:rsidRDefault="003A2031">
      <w:pPr>
        <w:numPr>
          <w:ilvl w:val="1"/>
          <w:numId w:val="27"/>
        </w:num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 xml:space="preserve">Distribute field tablets equipped with </w:t>
      </w:r>
      <w:proofErr w:type="gramStart"/>
      <w:r>
        <w:rPr>
          <w:rFonts w:ascii="Times New Roman" w:hAnsi="Times New Roman" w:cs="Times New Roman"/>
          <w:sz w:val="24"/>
          <w:szCs w:val="24"/>
          <w:lang w:bidi="ar-JO"/>
        </w:rPr>
        <w:t>offline data collection applications</w:t>
      </w:r>
      <w:proofErr w:type="gramEnd"/>
      <w:r>
        <w:rPr>
          <w:rFonts w:ascii="Times New Roman" w:hAnsi="Times New Roman" w:cs="Times New Roman"/>
          <w:sz w:val="24"/>
          <w:szCs w:val="24"/>
          <w:lang w:bidi="ar-JO"/>
        </w:rPr>
        <w:t>.</w:t>
      </w:r>
    </w:p>
    <w:p w14:paraId="16A8726A" w14:textId="77777777" w:rsidR="00CC52E7" w:rsidRDefault="003A2031">
      <w:pPr>
        <w:numPr>
          <w:ilvl w:val="1"/>
          <w:numId w:val="27"/>
        </w:num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Establish rural service centers in remote villages of Irbid (according to Ministry of Development classification, 2023).</w:t>
      </w:r>
    </w:p>
    <w:p w14:paraId="573A12F0"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Legal and Institutional Recommendations</w:t>
      </w:r>
    </w:p>
    <w:p w14:paraId="69F5777F"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Amend Regulatory Bylaws</w:t>
      </w:r>
    </w:p>
    <w:p w14:paraId="08F63C13" w14:textId="77777777" w:rsidR="00CC52E7" w:rsidRDefault="003A2031">
      <w:pPr>
        <w:numPr>
          <w:ilvl w:val="1"/>
          <w:numId w:val="28"/>
        </w:num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Include a clause for independent evaluation of projects exceeding 50,000 JD in the government procurement guide (Budget Department, 2025).</w:t>
      </w:r>
    </w:p>
    <w:p w14:paraId="696B5ED2" w14:textId="77777777" w:rsidR="00CC52E7" w:rsidRDefault="003A2031">
      <w:pPr>
        <w:numPr>
          <w:ilvl w:val="1"/>
          <w:numId w:val="28"/>
        </w:num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Adopt quarterly performance reports as an official document for the Governorate Council (Article 7 of the Decentralization Law).</w:t>
      </w:r>
    </w:p>
    <w:p w14:paraId="572187C9"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Conditional Funding Model</w:t>
      </w:r>
    </w:p>
    <w:p w14:paraId="3C6320A2" w14:textId="77777777" w:rsidR="00CC52E7" w:rsidRDefault="003A2031">
      <w:pPr>
        <w:numPr>
          <w:ilvl w:val="1"/>
          <w:numId w:val="28"/>
        </w:num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Link the disbursement of project allocations to:</w:t>
      </w:r>
    </w:p>
    <w:p w14:paraId="41E7AEEF" w14:textId="77777777" w:rsidR="00CC52E7" w:rsidRDefault="003A2031">
      <w:pPr>
        <w:numPr>
          <w:ilvl w:val="2"/>
          <w:numId w:val="28"/>
        </w:num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Achieving 80% of performance indicators.</w:t>
      </w:r>
    </w:p>
    <w:p w14:paraId="702ED69F" w14:textId="77777777" w:rsidR="00CC52E7" w:rsidRDefault="003A2031">
      <w:pPr>
        <w:numPr>
          <w:ilvl w:val="2"/>
          <w:numId w:val="28"/>
        </w:num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Publishing an environmental impact report (according to IUCN standards).</w:t>
      </w:r>
    </w:p>
    <w:p w14:paraId="4FEC7CC2"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Future Research Recommendations</w:t>
      </w:r>
    </w:p>
    <w:p w14:paraId="3E7B0700"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Longitudinal Impact Study:</w:t>
      </w:r>
      <w:r>
        <w:rPr>
          <w:rFonts w:ascii="Times New Roman" w:hAnsi="Times New Roman" w:cs="Times New Roman"/>
          <w:sz w:val="24"/>
          <w:szCs w:val="24"/>
          <w:lang w:bidi="ar-JO"/>
        </w:rPr>
        <w:t> Conduct a five-year follow-up study to measure the sustainability of institutional performance improvements linked to M&amp;E system activation.</w:t>
      </w:r>
    </w:p>
    <w:p w14:paraId="10C873C1"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Comparative Studies:</w:t>
      </w:r>
      <w:r>
        <w:rPr>
          <w:rFonts w:ascii="Times New Roman" w:hAnsi="Times New Roman" w:cs="Times New Roman"/>
          <w:sz w:val="24"/>
          <w:szCs w:val="24"/>
          <w:lang w:bidi="ar-JO"/>
        </w:rPr>
        <w:t> Compare the effectiveness of the proposed M&amp;E model across different agricultural directorates in Jordan (e.g., Jordan Valley vs. Highlands).</w:t>
      </w:r>
    </w:p>
    <w:p w14:paraId="750D640A"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Cost-Benefit Analysis:</w:t>
      </w:r>
      <w:r>
        <w:rPr>
          <w:rFonts w:ascii="Times New Roman" w:hAnsi="Times New Roman" w:cs="Times New Roman"/>
          <w:sz w:val="24"/>
          <w:szCs w:val="24"/>
          <w:lang w:bidi="ar-JO"/>
        </w:rPr>
        <w:t> A detailed economic study on the return on investment (ROI) of allocating 5% of project budgets to M&amp;E activities.</w:t>
      </w:r>
    </w:p>
    <w:p w14:paraId="1DC3C4ED"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Technology Adoption Research:</w:t>
      </w:r>
      <w:r>
        <w:rPr>
          <w:rFonts w:ascii="Times New Roman" w:hAnsi="Times New Roman" w:cs="Times New Roman"/>
          <w:sz w:val="24"/>
          <w:szCs w:val="24"/>
          <w:lang w:bidi="ar-JO"/>
        </w:rPr>
        <w:t> Investigate factors influencing the adoption of digital M&amp;E platforms among older farmers and staff to refine bridging strategies.</w:t>
      </w:r>
    </w:p>
    <w:p w14:paraId="7A668426" w14:textId="77777777" w:rsidR="00CC52E7" w:rsidRDefault="003A2031">
      <w:pPr>
        <w:bidi w:val="0"/>
        <w:spacing w:line="480" w:lineRule="auto"/>
        <w:rPr>
          <w:rFonts w:ascii="Times New Roman" w:hAnsi="Times New Roman" w:cs="Times New Roman"/>
          <w:sz w:val="24"/>
          <w:szCs w:val="24"/>
          <w:lang w:bidi="ar-JO"/>
        </w:rPr>
      </w:pPr>
      <w:r>
        <w:rPr>
          <w:rFonts w:ascii="Times New Roman" w:hAnsi="Times New Roman" w:cs="Times New Roman"/>
          <w:b/>
          <w:bCs/>
          <w:sz w:val="24"/>
          <w:szCs w:val="24"/>
          <w:lang w:bidi="ar-JO"/>
        </w:rPr>
        <w:t>Climate-Resilience Indicators:</w:t>
      </w:r>
      <w:r>
        <w:rPr>
          <w:rFonts w:ascii="Times New Roman" w:hAnsi="Times New Roman" w:cs="Times New Roman"/>
          <w:sz w:val="24"/>
          <w:szCs w:val="24"/>
          <w:lang w:bidi="ar-JO"/>
        </w:rPr>
        <w:t> Develop and validate a specialized set of M&amp;E indicators for measuring institutional adaptive capacity to climate change within the agricultural sector.</w:t>
      </w:r>
    </w:p>
    <w:p w14:paraId="49E88DA8" w14:textId="77777777" w:rsidR="00CC52E7" w:rsidRDefault="003A2031">
      <w:p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Proposed Studies:</w:t>
      </w:r>
    </w:p>
    <w:p w14:paraId="798F3693" w14:textId="77777777" w:rsidR="00CC52E7" w:rsidRDefault="003A2031">
      <w:p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"Measuring the Economic Return of M&amp;E Systems in Rain-fed Agriculture in Northern Jordan."</w:t>
      </w:r>
    </w:p>
    <w:p w14:paraId="062DAFB9" w14:textId="77777777" w:rsidR="00CC52E7" w:rsidRDefault="003A2031">
      <w:p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 xml:space="preserve">"Modeling the Relationship </w:t>
      </w:r>
      <w:proofErr w:type="gramStart"/>
      <w:r>
        <w:rPr>
          <w:rFonts w:ascii="Times New Roman" w:hAnsi="Times New Roman" w:cs="Times New Roman"/>
          <w:sz w:val="24"/>
          <w:szCs w:val="24"/>
          <w:lang w:bidi="ar-JO"/>
        </w:rPr>
        <w:t>Between</w:t>
      </w:r>
      <w:proofErr w:type="gramEnd"/>
      <w:r>
        <w:rPr>
          <w:rFonts w:ascii="Times New Roman" w:hAnsi="Times New Roman" w:cs="Times New Roman"/>
          <w:sz w:val="24"/>
          <w:szCs w:val="24"/>
          <w:lang w:bidi="ar-JO"/>
        </w:rPr>
        <w:t xml:space="preserve"> Expenditure on Evaluation and Achieving Local Food Security."</w:t>
      </w:r>
    </w:p>
    <w:p w14:paraId="21BB0BAC" w14:textId="7264877D" w:rsidR="00CC52E7" w:rsidRDefault="003A2031">
      <w:pPr>
        <w:tabs>
          <w:tab w:val="left" w:pos="720"/>
        </w:tabs>
        <w:bidi w:val="0"/>
        <w:spacing w:line="480" w:lineRule="auto"/>
        <w:rPr>
          <w:rFonts w:ascii="Times New Roman" w:hAnsi="Times New Roman" w:cs="Times New Roman"/>
          <w:sz w:val="24"/>
          <w:szCs w:val="24"/>
          <w:lang w:bidi="ar-JO"/>
        </w:rPr>
      </w:pPr>
      <w:r>
        <w:rPr>
          <w:rFonts w:ascii="Times New Roman" w:hAnsi="Times New Roman" w:cs="Times New Roman"/>
          <w:sz w:val="24"/>
          <w:szCs w:val="24"/>
          <w:lang w:bidi="ar-JO"/>
        </w:rPr>
        <w:t>"It is not enough to cultivate the land... we must cultivate an accountability system that yields continuous improvement."</w:t>
      </w:r>
    </w:p>
    <w:p w14:paraId="15AEB84E" w14:textId="6AE13F68" w:rsidR="001D3593" w:rsidRDefault="001D3593" w:rsidP="001D3593">
      <w:pPr>
        <w:tabs>
          <w:tab w:val="left" w:pos="720"/>
        </w:tabs>
        <w:bidi w:val="0"/>
        <w:spacing w:line="480" w:lineRule="auto"/>
        <w:rPr>
          <w:rFonts w:ascii="Times New Roman" w:hAnsi="Times New Roman" w:cs="Times New Roman"/>
          <w:sz w:val="24"/>
          <w:szCs w:val="24"/>
          <w:lang w:bidi="ar-JO"/>
        </w:rPr>
      </w:pPr>
    </w:p>
    <w:p w14:paraId="5E4A6606" w14:textId="6738EE16" w:rsidR="001D3593" w:rsidRDefault="001D3593" w:rsidP="001D3593">
      <w:pPr>
        <w:tabs>
          <w:tab w:val="left" w:pos="720"/>
        </w:tabs>
        <w:bidi w:val="0"/>
        <w:spacing w:line="480" w:lineRule="auto"/>
        <w:rPr>
          <w:rFonts w:ascii="Times New Roman" w:hAnsi="Times New Roman" w:cs="Times New Roman"/>
          <w:sz w:val="24"/>
          <w:szCs w:val="24"/>
          <w:lang w:bidi="ar-JO"/>
        </w:rPr>
      </w:pPr>
    </w:p>
    <w:p w14:paraId="0E12B024" w14:textId="7DFC0900" w:rsidR="001D3593" w:rsidRDefault="001D3593" w:rsidP="001D3593">
      <w:pPr>
        <w:tabs>
          <w:tab w:val="left" w:pos="720"/>
        </w:tabs>
        <w:bidi w:val="0"/>
        <w:spacing w:line="480" w:lineRule="auto"/>
        <w:rPr>
          <w:rFonts w:ascii="Times New Roman" w:hAnsi="Times New Roman" w:cs="Times New Roman"/>
          <w:sz w:val="24"/>
          <w:szCs w:val="24"/>
          <w:lang w:bidi="ar-JO"/>
        </w:rPr>
      </w:pPr>
    </w:p>
    <w:p w14:paraId="48F2407B" w14:textId="10A095B7" w:rsidR="001D3593" w:rsidRDefault="001D3593" w:rsidP="001D3593">
      <w:pPr>
        <w:tabs>
          <w:tab w:val="left" w:pos="720"/>
        </w:tabs>
        <w:bidi w:val="0"/>
        <w:spacing w:line="480" w:lineRule="auto"/>
        <w:rPr>
          <w:rFonts w:ascii="Times New Roman" w:hAnsi="Times New Roman" w:cs="Times New Roman"/>
          <w:sz w:val="24"/>
          <w:szCs w:val="24"/>
          <w:lang w:bidi="ar-JO"/>
        </w:rPr>
      </w:pPr>
    </w:p>
    <w:p w14:paraId="7B9C3796" w14:textId="330D78D8" w:rsidR="001D3593" w:rsidRDefault="001D3593" w:rsidP="001D3593">
      <w:pPr>
        <w:tabs>
          <w:tab w:val="left" w:pos="720"/>
        </w:tabs>
        <w:bidi w:val="0"/>
        <w:spacing w:line="480" w:lineRule="auto"/>
        <w:rPr>
          <w:rFonts w:ascii="Times New Roman" w:hAnsi="Times New Roman" w:cs="Times New Roman"/>
          <w:sz w:val="24"/>
          <w:szCs w:val="24"/>
          <w:lang w:bidi="ar-JO"/>
        </w:rPr>
      </w:pPr>
    </w:p>
    <w:p w14:paraId="26E1B9FB" w14:textId="3CA89EE9" w:rsidR="001D3593" w:rsidRDefault="001D3593" w:rsidP="001D3593">
      <w:pPr>
        <w:tabs>
          <w:tab w:val="left" w:pos="720"/>
        </w:tabs>
        <w:bidi w:val="0"/>
        <w:spacing w:line="480" w:lineRule="auto"/>
        <w:rPr>
          <w:rFonts w:ascii="Times New Roman" w:hAnsi="Times New Roman" w:cs="Times New Roman"/>
          <w:sz w:val="24"/>
          <w:szCs w:val="24"/>
          <w:lang w:bidi="ar-JO"/>
        </w:rPr>
      </w:pPr>
    </w:p>
    <w:p w14:paraId="2BE52A7C" w14:textId="119BA8B9" w:rsidR="001D3593" w:rsidRDefault="001D3593" w:rsidP="001D3593">
      <w:pPr>
        <w:tabs>
          <w:tab w:val="left" w:pos="720"/>
        </w:tabs>
        <w:bidi w:val="0"/>
        <w:spacing w:line="480" w:lineRule="auto"/>
        <w:rPr>
          <w:rFonts w:ascii="Times New Roman" w:hAnsi="Times New Roman" w:cs="Times New Roman"/>
          <w:sz w:val="24"/>
          <w:szCs w:val="24"/>
          <w:lang w:bidi="ar-JO"/>
        </w:rPr>
      </w:pPr>
    </w:p>
    <w:p w14:paraId="1BA4743C" w14:textId="0F0BF006" w:rsidR="001D3593" w:rsidRDefault="001D3593" w:rsidP="001D3593">
      <w:pPr>
        <w:tabs>
          <w:tab w:val="left" w:pos="720"/>
        </w:tabs>
        <w:bidi w:val="0"/>
        <w:spacing w:line="480" w:lineRule="auto"/>
        <w:rPr>
          <w:rFonts w:ascii="Times New Roman" w:hAnsi="Times New Roman" w:cs="Times New Roman"/>
          <w:sz w:val="24"/>
          <w:szCs w:val="24"/>
          <w:lang w:bidi="ar-JO"/>
        </w:rPr>
      </w:pPr>
    </w:p>
    <w:p w14:paraId="5803E1EE" w14:textId="27FF59CE" w:rsidR="001D3593" w:rsidRDefault="001D3593" w:rsidP="001D3593">
      <w:pPr>
        <w:tabs>
          <w:tab w:val="left" w:pos="720"/>
        </w:tabs>
        <w:bidi w:val="0"/>
        <w:spacing w:line="480" w:lineRule="auto"/>
        <w:rPr>
          <w:rFonts w:ascii="Times New Roman" w:hAnsi="Times New Roman" w:cs="Times New Roman"/>
          <w:sz w:val="24"/>
          <w:szCs w:val="24"/>
          <w:lang w:bidi="ar-JO"/>
        </w:rPr>
      </w:pPr>
    </w:p>
    <w:p w14:paraId="0A24EE5C" w14:textId="45D8ED94" w:rsidR="001D3593" w:rsidRDefault="001D3593" w:rsidP="001D3593">
      <w:pPr>
        <w:tabs>
          <w:tab w:val="left" w:pos="720"/>
        </w:tabs>
        <w:bidi w:val="0"/>
        <w:spacing w:line="480" w:lineRule="auto"/>
        <w:rPr>
          <w:rFonts w:ascii="Times New Roman" w:hAnsi="Times New Roman" w:cs="Times New Roman"/>
          <w:sz w:val="24"/>
          <w:szCs w:val="24"/>
          <w:lang w:bidi="ar-JO"/>
        </w:rPr>
      </w:pPr>
    </w:p>
    <w:p w14:paraId="2E1F1C69" w14:textId="7A91B338" w:rsidR="001D3593" w:rsidRDefault="001D3593" w:rsidP="001D3593">
      <w:pPr>
        <w:tabs>
          <w:tab w:val="left" w:pos="720"/>
        </w:tabs>
        <w:bidi w:val="0"/>
        <w:spacing w:line="480" w:lineRule="auto"/>
        <w:rPr>
          <w:rFonts w:ascii="Times New Roman" w:hAnsi="Times New Roman" w:cs="Times New Roman"/>
          <w:sz w:val="24"/>
          <w:szCs w:val="24"/>
          <w:lang w:bidi="ar-JO"/>
        </w:rPr>
      </w:pPr>
    </w:p>
    <w:p w14:paraId="42956BB2" w14:textId="79516B58" w:rsidR="001D3593" w:rsidRDefault="001D3593" w:rsidP="001D3593">
      <w:pPr>
        <w:tabs>
          <w:tab w:val="left" w:pos="720"/>
        </w:tabs>
        <w:bidi w:val="0"/>
        <w:spacing w:line="480" w:lineRule="auto"/>
        <w:rPr>
          <w:rFonts w:ascii="Times New Roman" w:hAnsi="Times New Roman" w:cs="Times New Roman"/>
          <w:sz w:val="24"/>
          <w:szCs w:val="24"/>
          <w:lang w:bidi="ar-JO"/>
        </w:rPr>
      </w:pPr>
    </w:p>
    <w:p w14:paraId="43900D73" w14:textId="0860BFA2" w:rsidR="001D3593" w:rsidRDefault="001D3593" w:rsidP="001D3593">
      <w:pPr>
        <w:tabs>
          <w:tab w:val="left" w:pos="720"/>
        </w:tabs>
        <w:bidi w:val="0"/>
        <w:spacing w:line="480" w:lineRule="auto"/>
        <w:rPr>
          <w:rFonts w:ascii="Times New Roman" w:hAnsi="Times New Roman" w:cs="Times New Roman"/>
          <w:sz w:val="24"/>
          <w:szCs w:val="24"/>
          <w:lang w:bidi="ar-JO"/>
        </w:rPr>
      </w:pPr>
    </w:p>
    <w:p w14:paraId="02A46EF1" w14:textId="7940B2CB" w:rsidR="001D3593" w:rsidRDefault="001D3593" w:rsidP="001D3593">
      <w:pPr>
        <w:tabs>
          <w:tab w:val="left" w:pos="720"/>
        </w:tabs>
        <w:bidi w:val="0"/>
        <w:spacing w:line="480" w:lineRule="auto"/>
        <w:rPr>
          <w:rFonts w:ascii="Times New Roman" w:hAnsi="Times New Roman" w:cs="Times New Roman"/>
          <w:sz w:val="24"/>
          <w:szCs w:val="24"/>
          <w:lang w:bidi="ar-JO"/>
        </w:rPr>
      </w:pPr>
    </w:p>
    <w:p w14:paraId="42180C23" w14:textId="2F9664F8" w:rsidR="001D3593" w:rsidRDefault="001D3593" w:rsidP="001D3593">
      <w:pPr>
        <w:tabs>
          <w:tab w:val="left" w:pos="720"/>
        </w:tabs>
        <w:bidi w:val="0"/>
        <w:spacing w:line="480" w:lineRule="auto"/>
        <w:rPr>
          <w:rFonts w:ascii="Times New Roman" w:hAnsi="Times New Roman" w:cs="Times New Roman"/>
          <w:sz w:val="24"/>
          <w:szCs w:val="24"/>
          <w:lang w:bidi="ar-JO"/>
        </w:rPr>
      </w:pPr>
    </w:p>
    <w:p w14:paraId="37AC5829" w14:textId="77777777" w:rsidR="001D3593" w:rsidRDefault="001D3593" w:rsidP="001D3593">
      <w:pPr>
        <w:tabs>
          <w:tab w:val="left" w:pos="720"/>
        </w:tabs>
        <w:bidi w:val="0"/>
        <w:spacing w:line="480" w:lineRule="auto"/>
        <w:rPr>
          <w:rFonts w:ascii="Times New Roman" w:hAnsi="Times New Roman" w:cs="Times New Roman"/>
          <w:sz w:val="24"/>
          <w:szCs w:val="24"/>
          <w:lang w:bidi="ar-JO"/>
        </w:rPr>
      </w:pPr>
    </w:p>
    <w:p w14:paraId="1FBB998E" w14:textId="77777777" w:rsidR="00CC52E7" w:rsidRDefault="003A2031">
      <w:pPr>
        <w:spacing w:line="480" w:lineRule="auto"/>
        <w:jc w:val="center"/>
        <w:rPr>
          <w:rFonts w:ascii="Times New Roman" w:hAnsi="Times New Roman" w:cs="Times New Roman"/>
          <w:b/>
          <w:bCs/>
          <w:sz w:val="24"/>
          <w:szCs w:val="24"/>
          <w:rtl/>
          <w:lang w:bidi="ar-JO"/>
        </w:rPr>
      </w:pPr>
      <w:r>
        <w:rPr>
          <w:rFonts w:ascii="Times New Roman" w:hAnsi="Times New Roman" w:cs="Times New Roman"/>
          <w:b/>
          <w:bCs/>
          <w:sz w:val="24"/>
          <w:szCs w:val="24"/>
          <w:rtl/>
          <w:lang w:bidi="ar-JO"/>
        </w:rPr>
        <w:t>أثر المتابعة والتقييم على تحسين الأداء المؤسسي في مديرية زراعة اربد</w:t>
      </w:r>
    </w:p>
    <w:p w14:paraId="7AFEAEC7" w14:textId="77777777" w:rsidR="00CC52E7" w:rsidRDefault="003A2031">
      <w:pPr>
        <w:spacing w:line="480" w:lineRule="auto"/>
        <w:rPr>
          <w:rFonts w:ascii="Times New Roman" w:hAnsi="Times New Roman" w:cs="Times New Roman"/>
          <w:sz w:val="24"/>
          <w:szCs w:val="24"/>
          <w:rtl/>
        </w:rPr>
      </w:pPr>
      <w:r>
        <w:rPr>
          <w:rFonts w:ascii="Times New Roman" w:hAnsi="Times New Roman" w:cs="Times New Roman" w:hint="cs"/>
          <w:sz w:val="24"/>
          <w:szCs w:val="24"/>
          <w:rtl/>
        </w:rPr>
        <w:t>ملخص</w:t>
      </w:r>
      <w:r>
        <w:rPr>
          <w:rFonts w:ascii="Times New Roman" w:hAnsi="Times New Roman" w:cs="Times New Roman"/>
          <w:sz w:val="24"/>
          <w:szCs w:val="24"/>
          <w:rtl/>
        </w:rPr>
        <w:t xml:space="preserve"> </w:t>
      </w:r>
      <w:r>
        <w:rPr>
          <w:rFonts w:ascii="Times New Roman" w:hAnsi="Times New Roman" w:cs="Times New Roman" w:hint="cs"/>
          <w:sz w:val="24"/>
          <w:szCs w:val="24"/>
          <w:rtl/>
        </w:rPr>
        <w:t>البحث</w:t>
      </w:r>
    </w:p>
    <w:p w14:paraId="17841277" w14:textId="77777777" w:rsidR="00CC52E7" w:rsidRDefault="003A2031">
      <w:pPr>
        <w:spacing w:line="480" w:lineRule="auto"/>
        <w:rPr>
          <w:rFonts w:ascii="Times New Roman" w:hAnsi="Times New Roman" w:cs="Times New Roman"/>
          <w:sz w:val="24"/>
          <w:szCs w:val="24"/>
          <w:rtl/>
        </w:rPr>
      </w:pPr>
      <w:r>
        <w:rPr>
          <w:rFonts w:ascii="Times New Roman" w:hAnsi="Times New Roman" w:cs="Times New Roman" w:hint="cs"/>
          <w:sz w:val="24"/>
          <w:szCs w:val="24"/>
          <w:rtl/>
        </w:rPr>
        <w:t>هدف</w:t>
      </w:r>
      <w:r>
        <w:rPr>
          <w:rFonts w:ascii="Times New Roman" w:hAnsi="Times New Roman" w:cs="Times New Roman"/>
          <w:sz w:val="24"/>
          <w:szCs w:val="24"/>
          <w:rtl/>
        </w:rPr>
        <w:t xml:space="preserve"> </w:t>
      </w:r>
      <w:r>
        <w:rPr>
          <w:rFonts w:ascii="Times New Roman" w:hAnsi="Times New Roman" w:cs="Times New Roman" w:hint="cs"/>
          <w:sz w:val="24"/>
          <w:szCs w:val="24"/>
          <w:rtl/>
        </w:rPr>
        <w:t>البحث</w:t>
      </w:r>
      <w:r>
        <w:rPr>
          <w:rFonts w:ascii="Times New Roman" w:hAnsi="Times New Roman" w:cs="Times New Roman"/>
          <w:sz w:val="24"/>
          <w:szCs w:val="24"/>
          <w:rtl/>
        </w:rPr>
        <w:t xml:space="preserve"> </w:t>
      </w:r>
      <w:r>
        <w:rPr>
          <w:rFonts w:ascii="Times New Roman" w:hAnsi="Times New Roman" w:cs="Times New Roman" w:hint="cs"/>
          <w:sz w:val="24"/>
          <w:szCs w:val="24"/>
          <w:rtl/>
        </w:rPr>
        <w:t>الى</w:t>
      </w:r>
      <w:r>
        <w:rPr>
          <w:rFonts w:ascii="Times New Roman" w:hAnsi="Times New Roman" w:cs="Times New Roman"/>
          <w:sz w:val="24"/>
          <w:szCs w:val="24"/>
          <w:rtl/>
        </w:rPr>
        <w:t xml:space="preserve"> </w:t>
      </w:r>
      <w:r>
        <w:rPr>
          <w:rFonts w:ascii="Times New Roman" w:hAnsi="Times New Roman" w:cs="Times New Roman" w:hint="cs"/>
          <w:sz w:val="24"/>
          <w:szCs w:val="24"/>
          <w:rtl/>
        </w:rPr>
        <w:t>تقييم</w:t>
      </w:r>
      <w:r>
        <w:rPr>
          <w:rFonts w:ascii="Times New Roman" w:hAnsi="Times New Roman" w:cs="Times New Roman"/>
          <w:sz w:val="24"/>
          <w:szCs w:val="24"/>
          <w:rtl/>
        </w:rPr>
        <w:t xml:space="preserve"> </w:t>
      </w:r>
      <w:r>
        <w:rPr>
          <w:rFonts w:ascii="Times New Roman" w:hAnsi="Times New Roman" w:cs="Times New Roman" w:hint="cs"/>
          <w:sz w:val="24"/>
          <w:szCs w:val="24"/>
          <w:rtl/>
        </w:rPr>
        <w:t>الدور</w:t>
      </w:r>
      <w:r>
        <w:rPr>
          <w:rFonts w:ascii="Times New Roman" w:hAnsi="Times New Roman" w:cs="Times New Roman"/>
          <w:sz w:val="24"/>
          <w:szCs w:val="24"/>
          <w:rtl/>
        </w:rPr>
        <w:t xml:space="preserve"> </w:t>
      </w:r>
      <w:proofErr w:type="spellStart"/>
      <w:r>
        <w:rPr>
          <w:rFonts w:ascii="Times New Roman" w:hAnsi="Times New Roman" w:cs="Times New Roman" w:hint="cs"/>
          <w:sz w:val="24"/>
          <w:szCs w:val="24"/>
          <w:rtl/>
        </w:rPr>
        <w:t>الإستراتيجي</w:t>
      </w:r>
      <w:proofErr w:type="spellEnd"/>
      <w:r>
        <w:rPr>
          <w:rFonts w:ascii="Times New Roman" w:hAnsi="Times New Roman" w:cs="Times New Roman"/>
          <w:sz w:val="24"/>
          <w:szCs w:val="24"/>
          <w:rtl/>
        </w:rPr>
        <w:t xml:space="preserve"> </w:t>
      </w:r>
      <w:r>
        <w:rPr>
          <w:rFonts w:ascii="Times New Roman" w:hAnsi="Times New Roman" w:cs="Times New Roman" w:hint="cs"/>
          <w:sz w:val="24"/>
          <w:szCs w:val="24"/>
          <w:rtl/>
        </w:rPr>
        <w:t>لأنظمة</w:t>
      </w:r>
      <w:r>
        <w:rPr>
          <w:rFonts w:ascii="Times New Roman" w:hAnsi="Times New Roman" w:cs="Times New Roman"/>
          <w:sz w:val="24"/>
          <w:szCs w:val="24"/>
          <w:rtl/>
        </w:rPr>
        <w:t xml:space="preserve"> </w:t>
      </w:r>
      <w:r>
        <w:rPr>
          <w:rFonts w:ascii="Times New Roman" w:hAnsi="Times New Roman" w:cs="Times New Roman" w:hint="cs"/>
          <w:sz w:val="24"/>
          <w:szCs w:val="24"/>
          <w:rtl/>
        </w:rPr>
        <w:t>المتابعة</w:t>
      </w:r>
      <w:r>
        <w:rPr>
          <w:rFonts w:ascii="Times New Roman" w:hAnsi="Times New Roman" w:cs="Times New Roman"/>
          <w:sz w:val="24"/>
          <w:szCs w:val="24"/>
          <w:rtl/>
        </w:rPr>
        <w:t xml:space="preserve"> </w:t>
      </w:r>
      <w:r>
        <w:rPr>
          <w:rFonts w:ascii="Times New Roman" w:hAnsi="Times New Roman" w:cs="Times New Roman" w:hint="cs"/>
          <w:sz w:val="24"/>
          <w:szCs w:val="24"/>
          <w:rtl/>
        </w:rPr>
        <w:t>والتقييم</w:t>
      </w:r>
      <w:r>
        <w:rPr>
          <w:rFonts w:ascii="Times New Roman" w:hAnsi="Times New Roman" w:cs="Times New Roman"/>
          <w:sz w:val="24"/>
          <w:szCs w:val="24"/>
          <w:rtl/>
        </w:rPr>
        <w:t xml:space="preserve"> (</w:t>
      </w:r>
      <w:r>
        <w:rPr>
          <w:rFonts w:ascii="Times New Roman" w:hAnsi="Times New Roman" w:cs="Times New Roman"/>
          <w:sz w:val="24"/>
          <w:szCs w:val="24"/>
        </w:rPr>
        <w:t>M&amp;E</w:t>
      </w:r>
      <w:r>
        <w:rPr>
          <w:rFonts w:ascii="Times New Roman" w:hAnsi="Times New Roman" w:cs="Times New Roman"/>
          <w:sz w:val="24"/>
          <w:szCs w:val="24"/>
          <w:rtl/>
        </w:rPr>
        <w:t xml:space="preserve">) </w:t>
      </w:r>
      <w:r>
        <w:rPr>
          <w:rFonts w:ascii="Times New Roman" w:hAnsi="Times New Roman" w:cs="Times New Roman" w:hint="cs"/>
          <w:sz w:val="24"/>
          <w:szCs w:val="24"/>
          <w:rtl/>
        </w:rPr>
        <w:t>في</w:t>
      </w:r>
      <w:r>
        <w:rPr>
          <w:rFonts w:ascii="Times New Roman" w:hAnsi="Times New Roman" w:cs="Times New Roman"/>
          <w:sz w:val="24"/>
          <w:szCs w:val="24"/>
          <w:rtl/>
        </w:rPr>
        <w:t xml:space="preserve"> </w:t>
      </w:r>
      <w:r>
        <w:rPr>
          <w:rFonts w:ascii="Times New Roman" w:hAnsi="Times New Roman" w:cs="Times New Roman" w:hint="cs"/>
          <w:sz w:val="24"/>
          <w:szCs w:val="24"/>
          <w:rtl/>
        </w:rPr>
        <w:t>تعزيز</w:t>
      </w:r>
      <w:r>
        <w:rPr>
          <w:rFonts w:ascii="Times New Roman" w:hAnsi="Times New Roman" w:cs="Times New Roman"/>
          <w:sz w:val="24"/>
          <w:szCs w:val="24"/>
          <w:rtl/>
        </w:rPr>
        <w:t xml:space="preserve"> </w:t>
      </w:r>
      <w:r>
        <w:rPr>
          <w:rFonts w:ascii="Times New Roman" w:hAnsi="Times New Roman" w:cs="Times New Roman" w:hint="cs"/>
          <w:sz w:val="24"/>
          <w:szCs w:val="24"/>
          <w:rtl/>
        </w:rPr>
        <w:t>الأداء</w:t>
      </w:r>
      <w:r>
        <w:rPr>
          <w:rFonts w:ascii="Times New Roman" w:hAnsi="Times New Roman" w:cs="Times New Roman"/>
          <w:sz w:val="24"/>
          <w:szCs w:val="24"/>
          <w:rtl/>
        </w:rPr>
        <w:t xml:space="preserve"> </w:t>
      </w:r>
      <w:r>
        <w:rPr>
          <w:rFonts w:ascii="Times New Roman" w:hAnsi="Times New Roman" w:cs="Times New Roman" w:hint="cs"/>
          <w:sz w:val="24"/>
          <w:szCs w:val="24"/>
          <w:rtl/>
        </w:rPr>
        <w:t>المؤسسي</w:t>
      </w:r>
      <w:r>
        <w:rPr>
          <w:rFonts w:ascii="Times New Roman" w:hAnsi="Times New Roman" w:cs="Times New Roman"/>
          <w:sz w:val="24"/>
          <w:szCs w:val="24"/>
          <w:rtl/>
        </w:rPr>
        <w:t xml:space="preserve"> </w:t>
      </w:r>
      <w:r>
        <w:rPr>
          <w:rFonts w:ascii="Times New Roman" w:hAnsi="Times New Roman" w:cs="Times New Roman" w:hint="cs"/>
          <w:sz w:val="24"/>
          <w:szCs w:val="24"/>
          <w:rtl/>
        </w:rPr>
        <w:t>بمديرية</w:t>
      </w:r>
      <w:r>
        <w:rPr>
          <w:rFonts w:ascii="Times New Roman" w:hAnsi="Times New Roman" w:cs="Times New Roman"/>
          <w:sz w:val="24"/>
          <w:szCs w:val="24"/>
          <w:rtl/>
        </w:rPr>
        <w:t xml:space="preserve"> </w:t>
      </w:r>
      <w:r>
        <w:rPr>
          <w:rFonts w:ascii="Times New Roman" w:hAnsi="Times New Roman" w:cs="Times New Roman" w:hint="cs"/>
          <w:sz w:val="24"/>
          <w:szCs w:val="24"/>
          <w:rtl/>
        </w:rPr>
        <w:t>زراعة</w:t>
      </w:r>
      <w:r>
        <w:rPr>
          <w:rFonts w:ascii="Times New Roman" w:hAnsi="Times New Roman" w:cs="Times New Roman"/>
          <w:sz w:val="24"/>
          <w:szCs w:val="24"/>
          <w:rtl/>
        </w:rPr>
        <w:t xml:space="preserve"> </w:t>
      </w:r>
      <w:r>
        <w:rPr>
          <w:rFonts w:ascii="Times New Roman" w:hAnsi="Times New Roman" w:cs="Times New Roman" w:hint="cs"/>
          <w:sz w:val="24"/>
          <w:szCs w:val="24"/>
          <w:rtl/>
        </w:rPr>
        <w:t>إربد،</w:t>
      </w:r>
      <w:r>
        <w:rPr>
          <w:rFonts w:ascii="Times New Roman" w:hAnsi="Times New Roman" w:cs="Times New Roman"/>
          <w:sz w:val="24"/>
          <w:szCs w:val="24"/>
          <w:rtl/>
        </w:rPr>
        <w:t xml:space="preserve"> </w:t>
      </w:r>
      <w:r>
        <w:rPr>
          <w:rFonts w:ascii="Times New Roman" w:hAnsi="Times New Roman" w:cs="Times New Roman" w:hint="cs"/>
          <w:sz w:val="24"/>
          <w:szCs w:val="24"/>
          <w:rtl/>
        </w:rPr>
        <w:t>إحدى</w:t>
      </w:r>
      <w:r>
        <w:rPr>
          <w:rFonts w:ascii="Times New Roman" w:hAnsi="Times New Roman" w:cs="Times New Roman"/>
          <w:sz w:val="24"/>
          <w:szCs w:val="24"/>
          <w:rtl/>
        </w:rPr>
        <w:t xml:space="preserve"> </w:t>
      </w:r>
      <w:r>
        <w:rPr>
          <w:rFonts w:ascii="Times New Roman" w:hAnsi="Times New Roman" w:cs="Times New Roman" w:hint="cs"/>
          <w:sz w:val="24"/>
          <w:szCs w:val="24"/>
          <w:rtl/>
        </w:rPr>
        <w:t>أهم</w:t>
      </w:r>
      <w:r>
        <w:rPr>
          <w:rFonts w:ascii="Times New Roman" w:hAnsi="Times New Roman" w:cs="Times New Roman"/>
          <w:sz w:val="24"/>
          <w:szCs w:val="24"/>
          <w:rtl/>
        </w:rPr>
        <w:t xml:space="preserve"> </w:t>
      </w:r>
      <w:r>
        <w:rPr>
          <w:rFonts w:ascii="Times New Roman" w:hAnsi="Times New Roman" w:cs="Times New Roman" w:hint="cs"/>
          <w:sz w:val="24"/>
          <w:szCs w:val="24"/>
          <w:rtl/>
        </w:rPr>
        <w:t>المناطق</w:t>
      </w:r>
      <w:r>
        <w:rPr>
          <w:rFonts w:ascii="Times New Roman" w:hAnsi="Times New Roman" w:cs="Times New Roman"/>
          <w:sz w:val="24"/>
          <w:szCs w:val="24"/>
          <w:rtl/>
        </w:rPr>
        <w:t xml:space="preserve"> </w:t>
      </w:r>
      <w:r>
        <w:rPr>
          <w:rFonts w:ascii="Times New Roman" w:hAnsi="Times New Roman" w:cs="Times New Roman" w:hint="cs"/>
          <w:sz w:val="24"/>
          <w:szCs w:val="24"/>
          <w:rtl/>
        </w:rPr>
        <w:t>الزراعية</w:t>
      </w:r>
      <w:r>
        <w:rPr>
          <w:rFonts w:ascii="Times New Roman" w:hAnsi="Times New Roman" w:cs="Times New Roman"/>
          <w:sz w:val="24"/>
          <w:szCs w:val="24"/>
          <w:rtl/>
        </w:rPr>
        <w:t xml:space="preserve"> </w:t>
      </w:r>
      <w:r>
        <w:rPr>
          <w:rFonts w:ascii="Times New Roman" w:hAnsi="Times New Roman" w:cs="Times New Roman" w:hint="cs"/>
          <w:sz w:val="24"/>
          <w:szCs w:val="24"/>
          <w:rtl/>
        </w:rPr>
        <w:t>في</w:t>
      </w:r>
      <w:r>
        <w:rPr>
          <w:rFonts w:ascii="Times New Roman" w:hAnsi="Times New Roman" w:cs="Times New Roman"/>
          <w:sz w:val="24"/>
          <w:szCs w:val="24"/>
          <w:rtl/>
        </w:rPr>
        <w:t xml:space="preserve"> </w:t>
      </w:r>
      <w:r>
        <w:rPr>
          <w:rFonts w:ascii="Times New Roman" w:hAnsi="Times New Roman" w:cs="Times New Roman" w:hint="cs"/>
          <w:sz w:val="24"/>
          <w:szCs w:val="24"/>
          <w:rtl/>
        </w:rPr>
        <w:t>شمال</w:t>
      </w:r>
      <w:r>
        <w:rPr>
          <w:rFonts w:ascii="Times New Roman" w:hAnsi="Times New Roman" w:cs="Times New Roman"/>
          <w:sz w:val="24"/>
          <w:szCs w:val="24"/>
          <w:rtl/>
        </w:rPr>
        <w:t xml:space="preserve"> </w:t>
      </w:r>
      <w:r>
        <w:rPr>
          <w:rFonts w:ascii="Times New Roman" w:hAnsi="Times New Roman" w:cs="Times New Roman" w:hint="cs"/>
          <w:sz w:val="24"/>
          <w:szCs w:val="24"/>
          <w:rtl/>
        </w:rPr>
        <w:t>الأردن</w:t>
      </w:r>
      <w:r>
        <w:rPr>
          <w:rFonts w:ascii="Times New Roman" w:hAnsi="Times New Roman" w:cs="Times New Roman"/>
          <w:sz w:val="24"/>
          <w:szCs w:val="24"/>
          <w:rtl/>
        </w:rPr>
        <w:t xml:space="preserve">. </w:t>
      </w:r>
      <w:r>
        <w:rPr>
          <w:rFonts w:ascii="Times New Roman" w:hAnsi="Times New Roman" w:cs="Times New Roman" w:hint="cs"/>
          <w:sz w:val="24"/>
          <w:szCs w:val="24"/>
          <w:rtl/>
        </w:rPr>
        <w:t>واعتمدت</w:t>
      </w:r>
      <w:r>
        <w:rPr>
          <w:rFonts w:ascii="Times New Roman" w:hAnsi="Times New Roman" w:cs="Times New Roman"/>
          <w:sz w:val="24"/>
          <w:szCs w:val="24"/>
          <w:rtl/>
        </w:rPr>
        <w:t xml:space="preserve"> </w:t>
      </w:r>
      <w:r>
        <w:rPr>
          <w:rFonts w:ascii="Times New Roman" w:hAnsi="Times New Roman" w:cs="Times New Roman" w:hint="cs"/>
          <w:sz w:val="24"/>
          <w:szCs w:val="24"/>
          <w:rtl/>
        </w:rPr>
        <w:t>الدراسة</w:t>
      </w:r>
      <w:r>
        <w:rPr>
          <w:rFonts w:ascii="Times New Roman" w:hAnsi="Times New Roman" w:cs="Times New Roman"/>
          <w:sz w:val="24"/>
          <w:szCs w:val="24"/>
          <w:rtl/>
        </w:rPr>
        <w:t xml:space="preserve"> </w:t>
      </w:r>
      <w:r>
        <w:rPr>
          <w:rFonts w:ascii="Times New Roman" w:hAnsi="Times New Roman" w:cs="Times New Roman" w:hint="cs"/>
          <w:sz w:val="24"/>
          <w:szCs w:val="24"/>
          <w:rtl/>
        </w:rPr>
        <w:t>على</w:t>
      </w:r>
      <w:r>
        <w:rPr>
          <w:rFonts w:ascii="Times New Roman" w:hAnsi="Times New Roman" w:cs="Times New Roman"/>
          <w:sz w:val="24"/>
          <w:szCs w:val="24"/>
          <w:rtl/>
        </w:rPr>
        <w:t xml:space="preserve"> </w:t>
      </w:r>
      <w:r>
        <w:rPr>
          <w:rFonts w:ascii="Times New Roman" w:hAnsi="Times New Roman" w:cs="Times New Roman" w:hint="cs"/>
          <w:sz w:val="24"/>
          <w:szCs w:val="24"/>
          <w:rtl/>
        </w:rPr>
        <w:t>المنهج</w:t>
      </w:r>
      <w:r>
        <w:rPr>
          <w:rFonts w:ascii="Times New Roman" w:hAnsi="Times New Roman" w:cs="Times New Roman"/>
          <w:sz w:val="24"/>
          <w:szCs w:val="24"/>
          <w:rtl/>
        </w:rPr>
        <w:t xml:space="preserve"> </w:t>
      </w:r>
      <w:r>
        <w:rPr>
          <w:rFonts w:ascii="Times New Roman" w:hAnsi="Times New Roman" w:cs="Times New Roman" w:hint="cs"/>
          <w:sz w:val="24"/>
          <w:szCs w:val="24"/>
          <w:rtl/>
        </w:rPr>
        <w:t>الوصفي</w:t>
      </w:r>
      <w:r>
        <w:rPr>
          <w:rFonts w:ascii="Times New Roman" w:hAnsi="Times New Roman" w:cs="Times New Roman"/>
          <w:sz w:val="24"/>
          <w:szCs w:val="24"/>
          <w:rtl/>
        </w:rPr>
        <w:t xml:space="preserve"> </w:t>
      </w:r>
      <w:r>
        <w:rPr>
          <w:rFonts w:ascii="Times New Roman" w:hAnsi="Times New Roman" w:cs="Times New Roman" w:hint="cs"/>
          <w:sz w:val="24"/>
          <w:szCs w:val="24"/>
          <w:rtl/>
        </w:rPr>
        <w:t>التحليلي،</w:t>
      </w:r>
      <w:r>
        <w:rPr>
          <w:rFonts w:ascii="Times New Roman" w:hAnsi="Times New Roman" w:cs="Times New Roman"/>
          <w:sz w:val="24"/>
          <w:szCs w:val="24"/>
          <w:rtl/>
        </w:rPr>
        <w:t xml:space="preserve"> </w:t>
      </w:r>
      <w:r>
        <w:rPr>
          <w:rFonts w:ascii="Times New Roman" w:hAnsi="Times New Roman" w:cs="Times New Roman" w:hint="cs"/>
          <w:sz w:val="24"/>
          <w:szCs w:val="24"/>
          <w:rtl/>
        </w:rPr>
        <w:t>حيث</w:t>
      </w:r>
      <w:r>
        <w:rPr>
          <w:rFonts w:ascii="Times New Roman" w:hAnsi="Times New Roman" w:cs="Times New Roman"/>
          <w:sz w:val="24"/>
          <w:szCs w:val="24"/>
          <w:rtl/>
        </w:rPr>
        <w:t xml:space="preserve"> </w:t>
      </w:r>
      <w:r>
        <w:rPr>
          <w:rFonts w:ascii="Times New Roman" w:hAnsi="Times New Roman" w:cs="Times New Roman" w:hint="cs"/>
          <w:sz w:val="24"/>
          <w:szCs w:val="24"/>
          <w:rtl/>
        </w:rPr>
        <w:t>تم</w:t>
      </w:r>
      <w:r>
        <w:rPr>
          <w:rFonts w:ascii="Times New Roman" w:hAnsi="Times New Roman" w:cs="Times New Roman"/>
          <w:sz w:val="24"/>
          <w:szCs w:val="24"/>
          <w:rtl/>
        </w:rPr>
        <w:t xml:space="preserve"> </w:t>
      </w:r>
      <w:r>
        <w:rPr>
          <w:rFonts w:ascii="Times New Roman" w:hAnsi="Times New Roman" w:cs="Times New Roman" w:hint="cs"/>
          <w:sz w:val="24"/>
          <w:szCs w:val="24"/>
          <w:rtl/>
        </w:rPr>
        <w:t>تصميم</w:t>
      </w:r>
      <w:r>
        <w:rPr>
          <w:rFonts w:ascii="Times New Roman" w:hAnsi="Times New Roman" w:cs="Times New Roman"/>
          <w:sz w:val="24"/>
          <w:szCs w:val="24"/>
          <w:rtl/>
        </w:rPr>
        <w:t xml:space="preserve"> </w:t>
      </w:r>
      <w:r>
        <w:rPr>
          <w:rFonts w:ascii="Times New Roman" w:hAnsi="Times New Roman" w:cs="Times New Roman" w:hint="cs"/>
          <w:sz w:val="24"/>
          <w:szCs w:val="24"/>
          <w:rtl/>
        </w:rPr>
        <w:t>استبانة</w:t>
      </w:r>
      <w:r>
        <w:rPr>
          <w:rFonts w:ascii="Times New Roman" w:hAnsi="Times New Roman" w:cs="Times New Roman"/>
          <w:sz w:val="24"/>
          <w:szCs w:val="24"/>
          <w:rtl/>
        </w:rPr>
        <w:t xml:space="preserve"> </w:t>
      </w:r>
      <w:r>
        <w:rPr>
          <w:rFonts w:ascii="Times New Roman" w:hAnsi="Times New Roman" w:cs="Times New Roman" w:hint="cs"/>
          <w:sz w:val="24"/>
          <w:szCs w:val="24"/>
          <w:rtl/>
        </w:rPr>
        <w:t>متخصصة</w:t>
      </w:r>
      <w:r>
        <w:rPr>
          <w:rFonts w:ascii="Times New Roman" w:hAnsi="Times New Roman" w:cs="Times New Roman"/>
          <w:sz w:val="24"/>
          <w:szCs w:val="24"/>
          <w:rtl/>
        </w:rPr>
        <w:t xml:space="preserve"> </w:t>
      </w:r>
      <w:r>
        <w:rPr>
          <w:rFonts w:ascii="Times New Roman" w:hAnsi="Times New Roman" w:cs="Times New Roman" w:hint="cs"/>
          <w:sz w:val="24"/>
          <w:szCs w:val="24"/>
          <w:rtl/>
        </w:rPr>
        <w:t>لجمع</w:t>
      </w:r>
      <w:r>
        <w:rPr>
          <w:rFonts w:ascii="Times New Roman" w:hAnsi="Times New Roman" w:cs="Times New Roman"/>
          <w:sz w:val="24"/>
          <w:szCs w:val="24"/>
          <w:rtl/>
        </w:rPr>
        <w:t xml:space="preserve"> </w:t>
      </w:r>
      <w:r>
        <w:rPr>
          <w:rFonts w:ascii="Times New Roman" w:hAnsi="Times New Roman" w:cs="Times New Roman" w:hint="cs"/>
          <w:sz w:val="24"/>
          <w:szCs w:val="24"/>
          <w:rtl/>
        </w:rPr>
        <w:t>البيانات</w:t>
      </w:r>
      <w:r>
        <w:rPr>
          <w:rFonts w:ascii="Times New Roman" w:hAnsi="Times New Roman" w:cs="Times New Roman"/>
          <w:sz w:val="24"/>
          <w:szCs w:val="24"/>
          <w:rtl/>
        </w:rPr>
        <w:t xml:space="preserve"> </w:t>
      </w:r>
      <w:r>
        <w:rPr>
          <w:rFonts w:ascii="Times New Roman" w:hAnsi="Times New Roman" w:cs="Times New Roman" w:hint="cs"/>
          <w:sz w:val="24"/>
          <w:szCs w:val="24"/>
          <w:rtl/>
        </w:rPr>
        <w:t>من</w:t>
      </w:r>
      <w:r>
        <w:rPr>
          <w:rFonts w:ascii="Times New Roman" w:hAnsi="Times New Roman" w:cs="Times New Roman"/>
          <w:sz w:val="24"/>
          <w:szCs w:val="24"/>
          <w:rtl/>
        </w:rPr>
        <w:t xml:space="preserve"> </w:t>
      </w:r>
      <w:r>
        <w:rPr>
          <w:rFonts w:ascii="Times New Roman" w:hAnsi="Times New Roman" w:cs="Times New Roman" w:hint="cs"/>
          <w:sz w:val="24"/>
          <w:szCs w:val="24"/>
          <w:rtl/>
        </w:rPr>
        <w:t>عينة</w:t>
      </w:r>
      <w:r>
        <w:rPr>
          <w:rFonts w:ascii="Times New Roman" w:hAnsi="Times New Roman" w:cs="Times New Roman"/>
          <w:sz w:val="24"/>
          <w:szCs w:val="24"/>
          <w:rtl/>
        </w:rPr>
        <w:t xml:space="preserve"> </w:t>
      </w:r>
      <w:r>
        <w:rPr>
          <w:rFonts w:ascii="Times New Roman" w:hAnsi="Times New Roman" w:cs="Times New Roman" w:hint="cs"/>
          <w:sz w:val="24"/>
          <w:szCs w:val="24"/>
          <w:rtl/>
        </w:rPr>
        <w:t>طبقية</w:t>
      </w:r>
      <w:r>
        <w:rPr>
          <w:rFonts w:ascii="Times New Roman" w:hAnsi="Times New Roman" w:cs="Times New Roman"/>
          <w:sz w:val="24"/>
          <w:szCs w:val="24"/>
          <w:rtl/>
        </w:rPr>
        <w:t xml:space="preserve"> </w:t>
      </w:r>
      <w:r>
        <w:rPr>
          <w:rFonts w:ascii="Times New Roman" w:hAnsi="Times New Roman" w:cs="Times New Roman" w:hint="cs"/>
          <w:sz w:val="24"/>
          <w:szCs w:val="24"/>
          <w:rtl/>
        </w:rPr>
        <w:t>عشوائية</w:t>
      </w:r>
      <w:r>
        <w:rPr>
          <w:rFonts w:ascii="Times New Roman" w:hAnsi="Times New Roman" w:cs="Times New Roman"/>
          <w:sz w:val="24"/>
          <w:szCs w:val="24"/>
          <w:rtl/>
        </w:rPr>
        <w:t xml:space="preserve"> </w:t>
      </w:r>
      <w:r>
        <w:rPr>
          <w:rFonts w:ascii="Times New Roman" w:hAnsi="Times New Roman" w:cs="Times New Roman" w:hint="cs"/>
          <w:sz w:val="24"/>
          <w:szCs w:val="24"/>
          <w:rtl/>
        </w:rPr>
        <w:t>مكونة</w:t>
      </w:r>
      <w:r>
        <w:rPr>
          <w:rFonts w:ascii="Times New Roman" w:hAnsi="Times New Roman" w:cs="Times New Roman"/>
          <w:sz w:val="24"/>
          <w:szCs w:val="24"/>
          <w:rtl/>
        </w:rPr>
        <w:t xml:space="preserve"> </w:t>
      </w:r>
      <w:r>
        <w:rPr>
          <w:rFonts w:ascii="Times New Roman" w:hAnsi="Times New Roman" w:cs="Times New Roman" w:hint="cs"/>
          <w:sz w:val="24"/>
          <w:szCs w:val="24"/>
          <w:rtl/>
        </w:rPr>
        <w:t>من</w:t>
      </w:r>
      <w:r>
        <w:rPr>
          <w:rFonts w:ascii="Times New Roman" w:hAnsi="Times New Roman" w:cs="Times New Roman"/>
          <w:sz w:val="24"/>
          <w:szCs w:val="24"/>
          <w:rtl/>
        </w:rPr>
        <w:t xml:space="preserve"> 100 </w:t>
      </w:r>
      <w:r>
        <w:rPr>
          <w:rFonts w:ascii="Times New Roman" w:hAnsi="Times New Roman" w:cs="Times New Roman" w:hint="cs"/>
          <w:sz w:val="24"/>
          <w:szCs w:val="24"/>
          <w:rtl/>
        </w:rPr>
        <w:t>موظف</w:t>
      </w:r>
      <w:r>
        <w:rPr>
          <w:rFonts w:ascii="Times New Roman" w:hAnsi="Times New Roman" w:cs="Times New Roman"/>
          <w:sz w:val="24"/>
          <w:szCs w:val="24"/>
          <w:rtl/>
        </w:rPr>
        <w:t xml:space="preserve"> </w:t>
      </w:r>
      <w:r>
        <w:rPr>
          <w:rFonts w:ascii="Times New Roman" w:hAnsi="Times New Roman" w:cs="Times New Roman" w:hint="cs"/>
          <w:sz w:val="24"/>
          <w:szCs w:val="24"/>
          <w:rtl/>
        </w:rPr>
        <w:t>وإداري</w:t>
      </w:r>
      <w:r>
        <w:rPr>
          <w:rFonts w:ascii="Times New Roman" w:hAnsi="Times New Roman" w:cs="Times New Roman"/>
          <w:sz w:val="24"/>
          <w:szCs w:val="24"/>
          <w:rtl/>
        </w:rPr>
        <w:t xml:space="preserve"> </w:t>
      </w:r>
      <w:r>
        <w:rPr>
          <w:rFonts w:ascii="Times New Roman" w:hAnsi="Times New Roman" w:cs="Times New Roman" w:hint="cs"/>
          <w:sz w:val="24"/>
          <w:szCs w:val="24"/>
          <w:rtl/>
        </w:rPr>
        <w:t>بالمديرية،</w:t>
      </w:r>
      <w:r>
        <w:rPr>
          <w:rFonts w:ascii="Times New Roman" w:hAnsi="Times New Roman" w:cs="Times New Roman"/>
          <w:sz w:val="24"/>
          <w:szCs w:val="24"/>
          <w:rtl/>
        </w:rPr>
        <w:t xml:space="preserve"> </w:t>
      </w:r>
      <w:r>
        <w:rPr>
          <w:rFonts w:ascii="Times New Roman" w:hAnsi="Times New Roman" w:cs="Times New Roman" w:hint="cs"/>
          <w:sz w:val="24"/>
          <w:szCs w:val="24"/>
          <w:rtl/>
        </w:rPr>
        <w:t>لتغطي</w:t>
      </w:r>
      <w:r>
        <w:rPr>
          <w:rFonts w:ascii="Times New Roman" w:hAnsi="Times New Roman" w:cs="Times New Roman"/>
          <w:sz w:val="24"/>
          <w:szCs w:val="24"/>
          <w:rtl/>
        </w:rPr>
        <w:t xml:space="preserve"> </w:t>
      </w:r>
      <w:r>
        <w:rPr>
          <w:rFonts w:ascii="Times New Roman" w:hAnsi="Times New Roman" w:cs="Times New Roman" w:hint="cs"/>
          <w:sz w:val="24"/>
          <w:szCs w:val="24"/>
          <w:rtl/>
        </w:rPr>
        <w:t>مختلف</w:t>
      </w:r>
      <w:r>
        <w:rPr>
          <w:rFonts w:ascii="Times New Roman" w:hAnsi="Times New Roman" w:cs="Times New Roman"/>
          <w:sz w:val="24"/>
          <w:szCs w:val="24"/>
          <w:rtl/>
        </w:rPr>
        <w:t xml:space="preserve"> </w:t>
      </w:r>
      <w:r>
        <w:rPr>
          <w:rFonts w:ascii="Times New Roman" w:hAnsi="Times New Roman" w:cs="Times New Roman" w:hint="cs"/>
          <w:sz w:val="24"/>
          <w:szCs w:val="24"/>
          <w:rtl/>
        </w:rPr>
        <w:t>التخصصات</w:t>
      </w:r>
      <w:r>
        <w:rPr>
          <w:rFonts w:ascii="Times New Roman" w:hAnsi="Times New Roman" w:cs="Times New Roman"/>
          <w:sz w:val="24"/>
          <w:szCs w:val="24"/>
          <w:rtl/>
        </w:rPr>
        <w:t xml:space="preserve"> </w:t>
      </w:r>
      <w:r>
        <w:rPr>
          <w:rFonts w:ascii="Times New Roman" w:hAnsi="Times New Roman" w:cs="Times New Roman" w:hint="cs"/>
          <w:sz w:val="24"/>
          <w:szCs w:val="24"/>
          <w:rtl/>
        </w:rPr>
        <w:t>والمواقع</w:t>
      </w:r>
      <w:r>
        <w:rPr>
          <w:rFonts w:ascii="Times New Roman" w:hAnsi="Times New Roman" w:cs="Times New Roman"/>
          <w:sz w:val="24"/>
          <w:szCs w:val="24"/>
          <w:rtl/>
        </w:rPr>
        <w:t xml:space="preserve"> </w:t>
      </w:r>
      <w:r>
        <w:rPr>
          <w:rFonts w:ascii="Times New Roman" w:hAnsi="Times New Roman" w:cs="Times New Roman" w:hint="cs"/>
          <w:sz w:val="24"/>
          <w:szCs w:val="24"/>
          <w:rtl/>
        </w:rPr>
        <w:t>الوظيفية</w:t>
      </w:r>
      <w:r>
        <w:rPr>
          <w:rFonts w:ascii="Times New Roman" w:hAnsi="Times New Roman" w:cs="Times New Roman"/>
          <w:sz w:val="24"/>
          <w:szCs w:val="24"/>
          <w:rtl/>
        </w:rPr>
        <w:t xml:space="preserve">. </w:t>
      </w:r>
      <w:r>
        <w:rPr>
          <w:rFonts w:ascii="Times New Roman" w:hAnsi="Times New Roman" w:cs="Times New Roman" w:hint="cs"/>
          <w:sz w:val="24"/>
          <w:szCs w:val="24"/>
          <w:rtl/>
        </w:rPr>
        <w:t>تم</w:t>
      </w:r>
      <w:r>
        <w:rPr>
          <w:rFonts w:ascii="Times New Roman" w:hAnsi="Times New Roman" w:cs="Times New Roman"/>
          <w:sz w:val="24"/>
          <w:szCs w:val="24"/>
          <w:rtl/>
        </w:rPr>
        <w:t xml:space="preserve"> </w:t>
      </w:r>
      <w:r>
        <w:rPr>
          <w:rFonts w:ascii="Times New Roman" w:hAnsi="Times New Roman" w:cs="Times New Roman" w:hint="cs"/>
          <w:sz w:val="24"/>
          <w:szCs w:val="24"/>
          <w:rtl/>
        </w:rPr>
        <w:t>تحليل</w:t>
      </w:r>
      <w:r>
        <w:rPr>
          <w:rFonts w:ascii="Times New Roman" w:hAnsi="Times New Roman" w:cs="Times New Roman"/>
          <w:sz w:val="24"/>
          <w:szCs w:val="24"/>
          <w:rtl/>
        </w:rPr>
        <w:t xml:space="preserve"> </w:t>
      </w:r>
      <w:r>
        <w:rPr>
          <w:rFonts w:ascii="Times New Roman" w:hAnsi="Times New Roman" w:cs="Times New Roman" w:hint="cs"/>
          <w:sz w:val="24"/>
          <w:szCs w:val="24"/>
          <w:rtl/>
        </w:rPr>
        <w:t>البيانات</w:t>
      </w:r>
      <w:r>
        <w:rPr>
          <w:rFonts w:ascii="Times New Roman" w:hAnsi="Times New Roman" w:cs="Times New Roman"/>
          <w:sz w:val="24"/>
          <w:szCs w:val="24"/>
          <w:rtl/>
        </w:rPr>
        <w:t xml:space="preserve"> </w:t>
      </w:r>
      <w:r>
        <w:rPr>
          <w:rFonts w:ascii="Times New Roman" w:hAnsi="Times New Roman" w:cs="Times New Roman" w:hint="cs"/>
          <w:sz w:val="24"/>
          <w:szCs w:val="24"/>
          <w:rtl/>
        </w:rPr>
        <w:t>باستخدام</w:t>
      </w:r>
      <w:r>
        <w:rPr>
          <w:rFonts w:ascii="Times New Roman" w:hAnsi="Times New Roman" w:cs="Times New Roman"/>
          <w:sz w:val="24"/>
          <w:szCs w:val="24"/>
          <w:rtl/>
        </w:rPr>
        <w:t xml:space="preserve"> </w:t>
      </w:r>
      <w:r>
        <w:rPr>
          <w:rFonts w:ascii="Times New Roman" w:hAnsi="Times New Roman" w:cs="Times New Roman" w:hint="cs"/>
          <w:sz w:val="24"/>
          <w:szCs w:val="24"/>
          <w:rtl/>
        </w:rPr>
        <w:t>الحزمة</w:t>
      </w:r>
      <w:r>
        <w:rPr>
          <w:rFonts w:ascii="Times New Roman" w:hAnsi="Times New Roman" w:cs="Times New Roman"/>
          <w:sz w:val="24"/>
          <w:szCs w:val="24"/>
          <w:rtl/>
        </w:rPr>
        <w:t xml:space="preserve"> </w:t>
      </w:r>
      <w:r>
        <w:rPr>
          <w:rFonts w:ascii="Times New Roman" w:hAnsi="Times New Roman" w:cs="Times New Roman" w:hint="cs"/>
          <w:sz w:val="24"/>
          <w:szCs w:val="24"/>
          <w:rtl/>
        </w:rPr>
        <w:t>الإحصائية</w:t>
      </w:r>
      <w:r>
        <w:rPr>
          <w:rFonts w:ascii="Times New Roman" w:hAnsi="Times New Roman" w:cs="Times New Roman"/>
          <w:sz w:val="24"/>
          <w:szCs w:val="24"/>
          <w:rtl/>
        </w:rPr>
        <w:t xml:space="preserve"> </w:t>
      </w:r>
      <w:r>
        <w:rPr>
          <w:rFonts w:ascii="Times New Roman" w:hAnsi="Times New Roman" w:cs="Times New Roman"/>
          <w:sz w:val="24"/>
          <w:szCs w:val="24"/>
        </w:rPr>
        <w:t>SPSS</w:t>
      </w:r>
      <w:r>
        <w:rPr>
          <w:rFonts w:ascii="Times New Roman" w:hAnsi="Times New Roman" w:cs="Times New Roman" w:hint="cs"/>
          <w:sz w:val="24"/>
          <w:szCs w:val="24"/>
          <w:rtl/>
        </w:rPr>
        <w:t>،</w:t>
      </w:r>
      <w:r>
        <w:rPr>
          <w:rFonts w:ascii="Times New Roman" w:hAnsi="Times New Roman" w:cs="Times New Roman"/>
          <w:sz w:val="24"/>
          <w:szCs w:val="24"/>
          <w:rtl/>
        </w:rPr>
        <w:t xml:space="preserve"> </w:t>
      </w:r>
      <w:r>
        <w:rPr>
          <w:rFonts w:ascii="Times New Roman" w:hAnsi="Times New Roman" w:cs="Times New Roman" w:hint="cs"/>
          <w:sz w:val="24"/>
          <w:szCs w:val="24"/>
          <w:rtl/>
        </w:rPr>
        <w:t>مع</w:t>
      </w:r>
      <w:r>
        <w:rPr>
          <w:rFonts w:ascii="Times New Roman" w:hAnsi="Times New Roman" w:cs="Times New Roman"/>
          <w:sz w:val="24"/>
          <w:szCs w:val="24"/>
          <w:rtl/>
        </w:rPr>
        <w:t xml:space="preserve"> </w:t>
      </w:r>
      <w:r>
        <w:rPr>
          <w:rFonts w:ascii="Times New Roman" w:hAnsi="Times New Roman" w:cs="Times New Roman" w:hint="cs"/>
          <w:sz w:val="24"/>
          <w:szCs w:val="24"/>
          <w:rtl/>
        </w:rPr>
        <w:t>تطبيق</w:t>
      </w:r>
      <w:r>
        <w:rPr>
          <w:rFonts w:ascii="Times New Roman" w:hAnsi="Times New Roman" w:cs="Times New Roman"/>
          <w:sz w:val="24"/>
          <w:szCs w:val="24"/>
          <w:rtl/>
        </w:rPr>
        <w:t xml:space="preserve"> </w:t>
      </w:r>
      <w:r>
        <w:rPr>
          <w:rFonts w:ascii="Times New Roman" w:hAnsi="Times New Roman" w:cs="Times New Roman" w:hint="cs"/>
          <w:sz w:val="24"/>
          <w:szCs w:val="24"/>
          <w:rtl/>
        </w:rPr>
        <w:t>أساليب</w:t>
      </w:r>
      <w:r>
        <w:rPr>
          <w:rFonts w:ascii="Times New Roman" w:hAnsi="Times New Roman" w:cs="Times New Roman"/>
          <w:sz w:val="24"/>
          <w:szCs w:val="24"/>
          <w:rtl/>
        </w:rPr>
        <w:t xml:space="preserve"> </w:t>
      </w:r>
      <w:r>
        <w:rPr>
          <w:rFonts w:ascii="Times New Roman" w:hAnsi="Times New Roman" w:cs="Times New Roman" w:hint="cs"/>
          <w:sz w:val="24"/>
          <w:szCs w:val="24"/>
          <w:rtl/>
        </w:rPr>
        <w:t>إحصائية</w:t>
      </w:r>
      <w:r>
        <w:rPr>
          <w:rFonts w:ascii="Times New Roman" w:hAnsi="Times New Roman" w:cs="Times New Roman"/>
          <w:sz w:val="24"/>
          <w:szCs w:val="24"/>
          <w:rtl/>
        </w:rPr>
        <w:t xml:space="preserve"> </w:t>
      </w:r>
      <w:r>
        <w:rPr>
          <w:rFonts w:ascii="Times New Roman" w:hAnsi="Times New Roman" w:cs="Times New Roman" w:hint="cs"/>
          <w:sz w:val="24"/>
          <w:szCs w:val="24"/>
          <w:rtl/>
        </w:rPr>
        <w:t>متقدمة</w:t>
      </w:r>
      <w:r>
        <w:rPr>
          <w:rFonts w:ascii="Times New Roman" w:hAnsi="Times New Roman" w:cs="Times New Roman"/>
          <w:sz w:val="24"/>
          <w:szCs w:val="24"/>
          <w:rtl/>
        </w:rPr>
        <w:t xml:space="preserve"> </w:t>
      </w:r>
      <w:r>
        <w:rPr>
          <w:rFonts w:ascii="Times New Roman" w:hAnsi="Times New Roman" w:cs="Times New Roman" w:hint="cs"/>
          <w:sz w:val="24"/>
          <w:szCs w:val="24"/>
          <w:rtl/>
        </w:rPr>
        <w:t>مثل</w:t>
      </w:r>
      <w:r>
        <w:rPr>
          <w:rFonts w:ascii="Times New Roman" w:hAnsi="Times New Roman" w:cs="Times New Roman"/>
          <w:sz w:val="24"/>
          <w:szCs w:val="24"/>
          <w:rtl/>
        </w:rPr>
        <w:t xml:space="preserve"> </w:t>
      </w:r>
      <w:r>
        <w:rPr>
          <w:rFonts w:ascii="Times New Roman" w:hAnsi="Times New Roman" w:cs="Times New Roman" w:hint="cs"/>
          <w:sz w:val="24"/>
          <w:szCs w:val="24"/>
          <w:rtl/>
        </w:rPr>
        <w:t>معاملات</w:t>
      </w:r>
      <w:r>
        <w:rPr>
          <w:rFonts w:ascii="Times New Roman" w:hAnsi="Times New Roman" w:cs="Times New Roman"/>
          <w:sz w:val="24"/>
          <w:szCs w:val="24"/>
          <w:rtl/>
        </w:rPr>
        <w:t xml:space="preserve"> </w:t>
      </w:r>
      <w:r>
        <w:rPr>
          <w:rFonts w:ascii="Times New Roman" w:hAnsi="Times New Roman" w:cs="Times New Roman" w:hint="cs"/>
          <w:sz w:val="24"/>
          <w:szCs w:val="24"/>
          <w:rtl/>
        </w:rPr>
        <w:t>الارتباط</w:t>
      </w:r>
      <w:r>
        <w:rPr>
          <w:rFonts w:ascii="Times New Roman" w:hAnsi="Times New Roman" w:cs="Times New Roman"/>
          <w:sz w:val="24"/>
          <w:szCs w:val="24"/>
          <w:rtl/>
        </w:rPr>
        <w:t xml:space="preserve"> </w:t>
      </w:r>
      <w:r>
        <w:rPr>
          <w:rFonts w:ascii="Times New Roman" w:hAnsi="Times New Roman" w:cs="Times New Roman" w:hint="cs"/>
          <w:sz w:val="24"/>
          <w:szCs w:val="24"/>
          <w:rtl/>
        </w:rPr>
        <w:t>وتحليل</w:t>
      </w:r>
      <w:r>
        <w:rPr>
          <w:rFonts w:ascii="Times New Roman" w:hAnsi="Times New Roman" w:cs="Times New Roman"/>
          <w:sz w:val="24"/>
          <w:szCs w:val="24"/>
          <w:rtl/>
        </w:rPr>
        <w:t xml:space="preserve"> </w:t>
      </w:r>
      <w:r>
        <w:rPr>
          <w:rFonts w:ascii="Times New Roman" w:hAnsi="Times New Roman" w:cs="Times New Roman" w:hint="cs"/>
          <w:sz w:val="24"/>
          <w:szCs w:val="24"/>
          <w:rtl/>
        </w:rPr>
        <w:t>الانحدار</w:t>
      </w:r>
      <w:r>
        <w:rPr>
          <w:rFonts w:ascii="Times New Roman" w:hAnsi="Times New Roman" w:cs="Times New Roman"/>
          <w:sz w:val="24"/>
          <w:szCs w:val="24"/>
          <w:rtl/>
        </w:rPr>
        <w:t xml:space="preserve"> </w:t>
      </w:r>
      <w:r>
        <w:rPr>
          <w:rFonts w:ascii="Times New Roman" w:hAnsi="Times New Roman" w:cs="Times New Roman" w:hint="cs"/>
          <w:sz w:val="24"/>
          <w:szCs w:val="24"/>
          <w:rtl/>
        </w:rPr>
        <w:t>واختبارات</w:t>
      </w:r>
      <w:r>
        <w:rPr>
          <w:rFonts w:ascii="Times New Roman" w:hAnsi="Times New Roman" w:cs="Times New Roman"/>
          <w:sz w:val="24"/>
          <w:szCs w:val="24"/>
          <w:rtl/>
        </w:rPr>
        <w:t xml:space="preserve"> (</w:t>
      </w:r>
      <w:r>
        <w:rPr>
          <w:rFonts w:ascii="Times New Roman" w:hAnsi="Times New Roman" w:cs="Times New Roman"/>
          <w:sz w:val="24"/>
          <w:szCs w:val="24"/>
        </w:rPr>
        <w:t>T-test</w:t>
      </w:r>
      <w:r>
        <w:rPr>
          <w:rFonts w:ascii="Times New Roman" w:hAnsi="Times New Roman" w:cs="Times New Roman"/>
          <w:sz w:val="24"/>
          <w:szCs w:val="24"/>
          <w:rtl/>
        </w:rPr>
        <w:t xml:space="preserve"> </w:t>
      </w:r>
      <w:r>
        <w:rPr>
          <w:rFonts w:ascii="Times New Roman" w:hAnsi="Times New Roman" w:cs="Times New Roman" w:hint="cs"/>
          <w:sz w:val="24"/>
          <w:szCs w:val="24"/>
          <w:rtl/>
        </w:rPr>
        <w:t>و</w:t>
      </w:r>
      <w:r>
        <w:rPr>
          <w:rFonts w:ascii="Times New Roman" w:hAnsi="Times New Roman" w:cs="Times New Roman"/>
          <w:sz w:val="24"/>
          <w:szCs w:val="24"/>
        </w:rPr>
        <w:t>ANOVA</w:t>
      </w:r>
      <w:r>
        <w:rPr>
          <w:rFonts w:ascii="Times New Roman" w:hAnsi="Times New Roman" w:cs="Times New Roman"/>
          <w:sz w:val="24"/>
          <w:szCs w:val="24"/>
          <w:rtl/>
        </w:rPr>
        <w:t>).</w:t>
      </w:r>
    </w:p>
    <w:p w14:paraId="40C5109C" w14:textId="77777777" w:rsidR="00CC52E7" w:rsidRDefault="003A2031">
      <w:pPr>
        <w:spacing w:line="480" w:lineRule="auto"/>
        <w:rPr>
          <w:rFonts w:ascii="Times New Roman" w:hAnsi="Times New Roman" w:cs="Times New Roman"/>
          <w:sz w:val="24"/>
          <w:szCs w:val="24"/>
          <w:rtl/>
        </w:rPr>
      </w:pPr>
      <w:r>
        <w:rPr>
          <w:rFonts w:ascii="Times New Roman" w:hAnsi="Times New Roman" w:cs="Times New Roman" w:hint="cs"/>
          <w:sz w:val="24"/>
          <w:szCs w:val="24"/>
          <w:rtl/>
        </w:rPr>
        <w:t>كشفت</w:t>
      </w:r>
      <w:r>
        <w:rPr>
          <w:rFonts w:ascii="Times New Roman" w:hAnsi="Times New Roman" w:cs="Times New Roman"/>
          <w:sz w:val="24"/>
          <w:szCs w:val="24"/>
          <w:rtl/>
        </w:rPr>
        <w:t xml:space="preserve"> </w:t>
      </w:r>
      <w:r>
        <w:rPr>
          <w:rFonts w:ascii="Times New Roman" w:hAnsi="Times New Roman" w:cs="Times New Roman" w:hint="cs"/>
          <w:sz w:val="24"/>
          <w:szCs w:val="24"/>
          <w:rtl/>
        </w:rPr>
        <w:t>النتائج</w:t>
      </w:r>
      <w:r>
        <w:rPr>
          <w:rFonts w:ascii="Times New Roman" w:hAnsi="Times New Roman" w:cs="Times New Roman"/>
          <w:sz w:val="24"/>
          <w:szCs w:val="24"/>
          <w:rtl/>
        </w:rPr>
        <w:t xml:space="preserve"> </w:t>
      </w:r>
      <w:r>
        <w:rPr>
          <w:rFonts w:ascii="Times New Roman" w:hAnsi="Times New Roman" w:cs="Times New Roman" w:hint="cs"/>
          <w:sz w:val="24"/>
          <w:szCs w:val="24"/>
          <w:rtl/>
        </w:rPr>
        <w:t>عن</w:t>
      </w:r>
      <w:r>
        <w:rPr>
          <w:rFonts w:ascii="Times New Roman" w:hAnsi="Times New Roman" w:cs="Times New Roman"/>
          <w:sz w:val="24"/>
          <w:szCs w:val="24"/>
          <w:rtl/>
        </w:rPr>
        <w:t xml:space="preserve"> </w:t>
      </w:r>
      <w:r>
        <w:rPr>
          <w:rFonts w:ascii="Times New Roman" w:hAnsi="Times New Roman" w:cs="Times New Roman" w:hint="cs"/>
          <w:sz w:val="24"/>
          <w:szCs w:val="24"/>
          <w:rtl/>
        </w:rPr>
        <w:t>وجود</w:t>
      </w:r>
      <w:r>
        <w:rPr>
          <w:rFonts w:ascii="Times New Roman" w:hAnsi="Times New Roman" w:cs="Times New Roman"/>
          <w:sz w:val="24"/>
          <w:szCs w:val="24"/>
          <w:rtl/>
        </w:rPr>
        <w:t xml:space="preserve"> </w:t>
      </w:r>
      <w:r>
        <w:rPr>
          <w:rFonts w:ascii="Times New Roman" w:hAnsi="Times New Roman" w:cs="Times New Roman" w:hint="cs"/>
          <w:sz w:val="24"/>
          <w:szCs w:val="24"/>
          <w:rtl/>
        </w:rPr>
        <w:t>أثر</w:t>
      </w:r>
      <w:r>
        <w:rPr>
          <w:rFonts w:ascii="Times New Roman" w:hAnsi="Times New Roman" w:cs="Times New Roman"/>
          <w:sz w:val="24"/>
          <w:szCs w:val="24"/>
          <w:rtl/>
        </w:rPr>
        <w:t xml:space="preserve"> </w:t>
      </w:r>
      <w:r>
        <w:rPr>
          <w:rFonts w:ascii="Times New Roman" w:hAnsi="Times New Roman" w:cs="Times New Roman" w:hint="cs"/>
          <w:sz w:val="24"/>
          <w:szCs w:val="24"/>
          <w:rtl/>
        </w:rPr>
        <w:t>إيجابي</w:t>
      </w:r>
      <w:r>
        <w:rPr>
          <w:rFonts w:ascii="Times New Roman" w:hAnsi="Times New Roman" w:cs="Times New Roman"/>
          <w:sz w:val="24"/>
          <w:szCs w:val="24"/>
          <w:rtl/>
        </w:rPr>
        <w:t xml:space="preserve"> </w:t>
      </w:r>
      <w:r>
        <w:rPr>
          <w:rFonts w:ascii="Times New Roman" w:hAnsi="Times New Roman" w:cs="Times New Roman" w:hint="cs"/>
          <w:sz w:val="24"/>
          <w:szCs w:val="24"/>
          <w:rtl/>
        </w:rPr>
        <w:t>ذي</w:t>
      </w:r>
      <w:r>
        <w:rPr>
          <w:rFonts w:ascii="Times New Roman" w:hAnsi="Times New Roman" w:cs="Times New Roman"/>
          <w:sz w:val="24"/>
          <w:szCs w:val="24"/>
          <w:rtl/>
        </w:rPr>
        <w:t xml:space="preserve"> </w:t>
      </w:r>
      <w:r>
        <w:rPr>
          <w:rFonts w:ascii="Times New Roman" w:hAnsi="Times New Roman" w:cs="Times New Roman" w:hint="cs"/>
          <w:sz w:val="24"/>
          <w:szCs w:val="24"/>
          <w:rtl/>
        </w:rPr>
        <w:t>دلالة</w:t>
      </w:r>
      <w:r>
        <w:rPr>
          <w:rFonts w:ascii="Times New Roman" w:hAnsi="Times New Roman" w:cs="Times New Roman"/>
          <w:sz w:val="24"/>
          <w:szCs w:val="24"/>
          <w:rtl/>
        </w:rPr>
        <w:t xml:space="preserve"> </w:t>
      </w:r>
      <w:r>
        <w:rPr>
          <w:rFonts w:ascii="Times New Roman" w:hAnsi="Times New Roman" w:cs="Times New Roman" w:hint="cs"/>
          <w:sz w:val="24"/>
          <w:szCs w:val="24"/>
          <w:rtl/>
        </w:rPr>
        <w:t>إحصائية</w:t>
      </w:r>
      <w:r>
        <w:rPr>
          <w:rFonts w:ascii="Times New Roman" w:hAnsi="Times New Roman" w:cs="Times New Roman"/>
          <w:sz w:val="24"/>
          <w:szCs w:val="24"/>
          <w:rtl/>
        </w:rPr>
        <w:t xml:space="preserve"> </w:t>
      </w:r>
      <w:r>
        <w:rPr>
          <w:rFonts w:ascii="Times New Roman" w:hAnsi="Times New Roman" w:cs="Times New Roman" w:hint="cs"/>
          <w:sz w:val="24"/>
          <w:szCs w:val="24"/>
          <w:rtl/>
        </w:rPr>
        <w:t>لأنظمة</w:t>
      </w:r>
      <w:r>
        <w:rPr>
          <w:rFonts w:ascii="Times New Roman" w:hAnsi="Times New Roman" w:cs="Times New Roman"/>
          <w:sz w:val="24"/>
          <w:szCs w:val="24"/>
          <w:rtl/>
        </w:rPr>
        <w:t xml:space="preserve"> </w:t>
      </w:r>
      <w:r>
        <w:rPr>
          <w:rFonts w:ascii="Times New Roman" w:hAnsi="Times New Roman" w:cs="Times New Roman" w:hint="cs"/>
          <w:sz w:val="24"/>
          <w:szCs w:val="24"/>
          <w:rtl/>
        </w:rPr>
        <w:t>المتابعة</w:t>
      </w:r>
      <w:r>
        <w:rPr>
          <w:rFonts w:ascii="Times New Roman" w:hAnsi="Times New Roman" w:cs="Times New Roman"/>
          <w:sz w:val="24"/>
          <w:szCs w:val="24"/>
          <w:rtl/>
        </w:rPr>
        <w:t xml:space="preserve"> </w:t>
      </w:r>
      <w:r>
        <w:rPr>
          <w:rFonts w:ascii="Times New Roman" w:hAnsi="Times New Roman" w:cs="Times New Roman" w:hint="cs"/>
          <w:sz w:val="24"/>
          <w:szCs w:val="24"/>
          <w:rtl/>
        </w:rPr>
        <w:t>والتقييم</w:t>
      </w:r>
      <w:r>
        <w:rPr>
          <w:rFonts w:ascii="Times New Roman" w:hAnsi="Times New Roman" w:cs="Times New Roman"/>
          <w:sz w:val="24"/>
          <w:szCs w:val="24"/>
          <w:rtl/>
        </w:rPr>
        <w:t xml:space="preserve"> </w:t>
      </w:r>
      <w:r>
        <w:rPr>
          <w:rFonts w:ascii="Times New Roman" w:hAnsi="Times New Roman" w:cs="Times New Roman" w:hint="cs"/>
          <w:sz w:val="24"/>
          <w:szCs w:val="24"/>
          <w:rtl/>
        </w:rPr>
        <w:t>في</w:t>
      </w:r>
      <w:r>
        <w:rPr>
          <w:rFonts w:ascii="Times New Roman" w:hAnsi="Times New Roman" w:cs="Times New Roman"/>
          <w:sz w:val="24"/>
          <w:szCs w:val="24"/>
          <w:rtl/>
        </w:rPr>
        <w:t xml:space="preserve"> </w:t>
      </w:r>
      <w:r>
        <w:rPr>
          <w:rFonts w:ascii="Times New Roman" w:hAnsi="Times New Roman" w:cs="Times New Roman" w:hint="cs"/>
          <w:sz w:val="24"/>
          <w:szCs w:val="24"/>
          <w:rtl/>
        </w:rPr>
        <w:t>تحسين</w:t>
      </w:r>
      <w:r>
        <w:rPr>
          <w:rFonts w:ascii="Times New Roman" w:hAnsi="Times New Roman" w:cs="Times New Roman"/>
          <w:sz w:val="24"/>
          <w:szCs w:val="24"/>
          <w:rtl/>
        </w:rPr>
        <w:t xml:space="preserve"> </w:t>
      </w:r>
      <w:r>
        <w:rPr>
          <w:rFonts w:ascii="Times New Roman" w:hAnsi="Times New Roman" w:cs="Times New Roman" w:hint="cs"/>
          <w:sz w:val="24"/>
          <w:szCs w:val="24"/>
          <w:rtl/>
        </w:rPr>
        <w:t>الأداء</w:t>
      </w:r>
      <w:r>
        <w:rPr>
          <w:rFonts w:ascii="Times New Roman" w:hAnsi="Times New Roman" w:cs="Times New Roman"/>
          <w:sz w:val="24"/>
          <w:szCs w:val="24"/>
          <w:rtl/>
        </w:rPr>
        <w:t xml:space="preserve"> </w:t>
      </w:r>
      <w:r>
        <w:rPr>
          <w:rFonts w:ascii="Times New Roman" w:hAnsi="Times New Roman" w:cs="Times New Roman" w:hint="cs"/>
          <w:sz w:val="24"/>
          <w:szCs w:val="24"/>
          <w:rtl/>
        </w:rPr>
        <w:t>المؤسسي،</w:t>
      </w:r>
      <w:r>
        <w:rPr>
          <w:rFonts w:ascii="Times New Roman" w:hAnsi="Times New Roman" w:cs="Times New Roman"/>
          <w:sz w:val="24"/>
          <w:szCs w:val="24"/>
          <w:rtl/>
        </w:rPr>
        <w:t xml:space="preserve"> </w:t>
      </w:r>
      <w:r>
        <w:rPr>
          <w:rFonts w:ascii="Times New Roman" w:hAnsi="Times New Roman" w:cs="Times New Roman" w:hint="cs"/>
          <w:sz w:val="24"/>
          <w:szCs w:val="24"/>
          <w:rtl/>
        </w:rPr>
        <w:t>حيث</w:t>
      </w:r>
      <w:r>
        <w:rPr>
          <w:rFonts w:ascii="Times New Roman" w:hAnsi="Times New Roman" w:cs="Times New Roman"/>
          <w:sz w:val="24"/>
          <w:szCs w:val="24"/>
          <w:rtl/>
        </w:rPr>
        <w:t xml:space="preserve"> </w:t>
      </w:r>
      <w:r>
        <w:rPr>
          <w:rFonts w:ascii="Times New Roman" w:hAnsi="Times New Roman" w:cs="Times New Roman" w:hint="cs"/>
          <w:sz w:val="24"/>
          <w:szCs w:val="24"/>
          <w:rtl/>
        </w:rPr>
        <w:t>سُجّل</w:t>
      </w:r>
      <w:r>
        <w:rPr>
          <w:rFonts w:ascii="Times New Roman" w:hAnsi="Times New Roman" w:cs="Times New Roman"/>
          <w:sz w:val="24"/>
          <w:szCs w:val="24"/>
          <w:rtl/>
        </w:rPr>
        <w:t xml:space="preserve"> </w:t>
      </w:r>
      <w:r>
        <w:rPr>
          <w:rFonts w:ascii="Times New Roman" w:hAnsi="Times New Roman" w:cs="Times New Roman" w:hint="cs"/>
          <w:sz w:val="24"/>
          <w:szCs w:val="24"/>
          <w:rtl/>
        </w:rPr>
        <w:t>تحسّن</w:t>
      </w:r>
      <w:r>
        <w:rPr>
          <w:rFonts w:ascii="Times New Roman" w:hAnsi="Times New Roman" w:cs="Times New Roman"/>
          <w:sz w:val="24"/>
          <w:szCs w:val="24"/>
          <w:rtl/>
        </w:rPr>
        <w:t xml:space="preserve"> </w:t>
      </w:r>
      <w:r>
        <w:rPr>
          <w:rFonts w:ascii="Times New Roman" w:hAnsi="Times New Roman" w:cs="Times New Roman" w:hint="cs"/>
          <w:sz w:val="24"/>
          <w:szCs w:val="24"/>
          <w:rtl/>
        </w:rPr>
        <w:t>في</w:t>
      </w:r>
      <w:r>
        <w:rPr>
          <w:rFonts w:ascii="Times New Roman" w:hAnsi="Times New Roman" w:cs="Times New Roman"/>
          <w:sz w:val="24"/>
          <w:szCs w:val="24"/>
          <w:rtl/>
        </w:rPr>
        <w:t xml:space="preserve"> </w:t>
      </w:r>
      <w:r>
        <w:rPr>
          <w:rFonts w:ascii="Times New Roman" w:hAnsi="Times New Roman" w:cs="Times New Roman" w:hint="cs"/>
          <w:sz w:val="24"/>
          <w:szCs w:val="24"/>
          <w:rtl/>
        </w:rPr>
        <w:t>الكفاءة</w:t>
      </w:r>
      <w:r>
        <w:rPr>
          <w:rFonts w:ascii="Times New Roman" w:hAnsi="Times New Roman" w:cs="Times New Roman"/>
          <w:sz w:val="24"/>
          <w:szCs w:val="24"/>
          <w:rtl/>
        </w:rPr>
        <w:t xml:space="preserve"> </w:t>
      </w:r>
      <w:r>
        <w:rPr>
          <w:rFonts w:ascii="Times New Roman" w:hAnsi="Times New Roman" w:cs="Times New Roman" w:hint="cs"/>
          <w:sz w:val="24"/>
          <w:szCs w:val="24"/>
          <w:rtl/>
        </w:rPr>
        <w:t>التشغيلية</w:t>
      </w:r>
      <w:r>
        <w:rPr>
          <w:rFonts w:ascii="Times New Roman" w:hAnsi="Times New Roman" w:cs="Times New Roman"/>
          <w:sz w:val="24"/>
          <w:szCs w:val="24"/>
          <w:rtl/>
        </w:rPr>
        <w:t xml:space="preserve"> </w:t>
      </w:r>
      <w:r>
        <w:rPr>
          <w:rFonts w:ascii="Times New Roman" w:hAnsi="Times New Roman" w:cs="Times New Roman" w:hint="cs"/>
          <w:sz w:val="24"/>
          <w:szCs w:val="24"/>
          <w:rtl/>
        </w:rPr>
        <w:t>بنسبة</w:t>
      </w:r>
      <w:r>
        <w:rPr>
          <w:rFonts w:ascii="Times New Roman" w:hAnsi="Times New Roman" w:cs="Times New Roman"/>
          <w:sz w:val="24"/>
          <w:szCs w:val="24"/>
          <w:rtl/>
        </w:rPr>
        <w:t xml:space="preserve"> 37%</w:t>
      </w:r>
      <w:r>
        <w:rPr>
          <w:rFonts w:ascii="Times New Roman" w:hAnsi="Times New Roman" w:cs="Times New Roman" w:hint="cs"/>
          <w:sz w:val="24"/>
          <w:szCs w:val="24"/>
          <w:rtl/>
        </w:rPr>
        <w:t>،</w:t>
      </w:r>
      <w:r>
        <w:rPr>
          <w:rFonts w:ascii="Times New Roman" w:hAnsi="Times New Roman" w:cs="Times New Roman"/>
          <w:sz w:val="24"/>
          <w:szCs w:val="24"/>
          <w:rtl/>
        </w:rPr>
        <w:t xml:space="preserve"> </w:t>
      </w:r>
      <w:r>
        <w:rPr>
          <w:rFonts w:ascii="Times New Roman" w:hAnsi="Times New Roman" w:cs="Times New Roman" w:hint="cs"/>
          <w:sz w:val="24"/>
          <w:szCs w:val="24"/>
          <w:rtl/>
        </w:rPr>
        <w:t>وارتفاع</w:t>
      </w:r>
      <w:r>
        <w:rPr>
          <w:rFonts w:ascii="Times New Roman" w:hAnsi="Times New Roman" w:cs="Times New Roman"/>
          <w:sz w:val="24"/>
          <w:szCs w:val="24"/>
          <w:rtl/>
        </w:rPr>
        <w:t xml:space="preserve"> </w:t>
      </w:r>
      <w:r>
        <w:rPr>
          <w:rFonts w:ascii="Times New Roman" w:hAnsi="Times New Roman" w:cs="Times New Roman" w:hint="cs"/>
          <w:sz w:val="24"/>
          <w:szCs w:val="24"/>
          <w:rtl/>
        </w:rPr>
        <w:t>في</w:t>
      </w:r>
      <w:r>
        <w:rPr>
          <w:rFonts w:ascii="Times New Roman" w:hAnsi="Times New Roman" w:cs="Times New Roman"/>
          <w:sz w:val="24"/>
          <w:szCs w:val="24"/>
          <w:rtl/>
        </w:rPr>
        <w:t xml:space="preserve"> </w:t>
      </w:r>
      <w:r>
        <w:rPr>
          <w:rFonts w:ascii="Times New Roman" w:hAnsi="Times New Roman" w:cs="Times New Roman" w:hint="cs"/>
          <w:sz w:val="24"/>
          <w:szCs w:val="24"/>
          <w:rtl/>
        </w:rPr>
        <w:t>فعالية</w:t>
      </w:r>
      <w:r>
        <w:rPr>
          <w:rFonts w:ascii="Times New Roman" w:hAnsi="Times New Roman" w:cs="Times New Roman"/>
          <w:sz w:val="24"/>
          <w:szCs w:val="24"/>
          <w:rtl/>
        </w:rPr>
        <w:t xml:space="preserve"> </w:t>
      </w:r>
      <w:r>
        <w:rPr>
          <w:rFonts w:ascii="Times New Roman" w:hAnsi="Times New Roman" w:cs="Times New Roman" w:hint="cs"/>
          <w:sz w:val="24"/>
          <w:szCs w:val="24"/>
          <w:rtl/>
        </w:rPr>
        <w:t>البرامج</w:t>
      </w:r>
      <w:r>
        <w:rPr>
          <w:rFonts w:ascii="Times New Roman" w:hAnsi="Times New Roman" w:cs="Times New Roman"/>
          <w:sz w:val="24"/>
          <w:szCs w:val="24"/>
          <w:rtl/>
        </w:rPr>
        <w:t xml:space="preserve"> </w:t>
      </w:r>
      <w:r>
        <w:rPr>
          <w:rFonts w:ascii="Times New Roman" w:hAnsi="Times New Roman" w:cs="Times New Roman" w:hint="cs"/>
          <w:sz w:val="24"/>
          <w:szCs w:val="24"/>
          <w:rtl/>
        </w:rPr>
        <w:t>بنسبة</w:t>
      </w:r>
      <w:r>
        <w:rPr>
          <w:rFonts w:ascii="Times New Roman" w:hAnsi="Times New Roman" w:cs="Times New Roman"/>
          <w:sz w:val="24"/>
          <w:szCs w:val="24"/>
          <w:rtl/>
        </w:rPr>
        <w:t xml:space="preserve"> 44%</w:t>
      </w:r>
      <w:r>
        <w:rPr>
          <w:rFonts w:ascii="Times New Roman" w:hAnsi="Times New Roman" w:cs="Times New Roman" w:hint="cs"/>
          <w:sz w:val="24"/>
          <w:szCs w:val="24"/>
          <w:rtl/>
        </w:rPr>
        <w:t>،</w:t>
      </w:r>
      <w:r>
        <w:rPr>
          <w:rFonts w:ascii="Times New Roman" w:hAnsi="Times New Roman" w:cs="Times New Roman"/>
          <w:sz w:val="24"/>
          <w:szCs w:val="24"/>
          <w:rtl/>
        </w:rPr>
        <w:t xml:space="preserve"> </w:t>
      </w:r>
      <w:r>
        <w:rPr>
          <w:rFonts w:ascii="Times New Roman" w:hAnsi="Times New Roman" w:cs="Times New Roman" w:hint="cs"/>
          <w:sz w:val="24"/>
          <w:szCs w:val="24"/>
          <w:rtl/>
        </w:rPr>
        <w:t>كما</w:t>
      </w:r>
      <w:r>
        <w:rPr>
          <w:rFonts w:ascii="Times New Roman" w:hAnsi="Times New Roman" w:cs="Times New Roman"/>
          <w:sz w:val="24"/>
          <w:szCs w:val="24"/>
          <w:rtl/>
        </w:rPr>
        <w:t xml:space="preserve"> </w:t>
      </w:r>
      <w:r>
        <w:rPr>
          <w:rFonts w:ascii="Times New Roman" w:hAnsi="Times New Roman" w:cs="Times New Roman" w:hint="cs"/>
          <w:sz w:val="24"/>
          <w:szCs w:val="24"/>
          <w:rtl/>
        </w:rPr>
        <w:t>انخفضت</w:t>
      </w:r>
      <w:r>
        <w:rPr>
          <w:rFonts w:ascii="Times New Roman" w:hAnsi="Times New Roman" w:cs="Times New Roman"/>
          <w:sz w:val="24"/>
          <w:szCs w:val="24"/>
          <w:rtl/>
        </w:rPr>
        <w:t xml:space="preserve"> </w:t>
      </w:r>
      <w:r>
        <w:rPr>
          <w:rFonts w:ascii="Times New Roman" w:hAnsi="Times New Roman" w:cs="Times New Roman" w:hint="cs"/>
          <w:sz w:val="24"/>
          <w:szCs w:val="24"/>
          <w:rtl/>
        </w:rPr>
        <w:t>نسبة</w:t>
      </w:r>
      <w:r>
        <w:rPr>
          <w:rFonts w:ascii="Times New Roman" w:hAnsi="Times New Roman" w:cs="Times New Roman"/>
          <w:sz w:val="24"/>
          <w:szCs w:val="24"/>
          <w:rtl/>
        </w:rPr>
        <w:t xml:space="preserve"> </w:t>
      </w:r>
      <w:r>
        <w:rPr>
          <w:rFonts w:ascii="Times New Roman" w:hAnsi="Times New Roman" w:cs="Times New Roman" w:hint="cs"/>
          <w:sz w:val="24"/>
          <w:szCs w:val="24"/>
          <w:rtl/>
        </w:rPr>
        <w:t>شكاوى</w:t>
      </w:r>
      <w:r>
        <w:rPr>
          <w:rFonts w:ascii="Times New Roman" w:hAnsi="Times New Roman" w:cs="Times New Roman"/>
          <w:sz w:val="24"/>
          <w:szCs w:val="24"/>
          <w:rtl/>
        </w:rPr>
        <w:t xml:space="preserve"> </w:t>
      </w:r>
      <w:r>
        <w:rPr>
          <w:rFonts w:ascii="Times New Roman" w:hAnsi="Times New Roman" w:cs="Times New Roman" w:hint="cs"/>
          <w:sz w:val="24"/>
          <w:szCs w:val="24"/>
          <w:rtl/>
        </w:rPr>
        <w:t>المزارعين</w:t>
      </w:r>
      <w:r>
        <w:rPr>
          <w:rFonts w:ascii="Times New Roman" w:hAnsi="Times New Roman" w:cs="Times New Roman"/>
          <w:sz w:val="24"/>
          <w:szCs w:val="24"/>
          <w:rtl/>
        </w:rPr>
        <w:t xml:space="preserve"> </w:t>
      </w:r>
      <w:r>
        <w:rPr>
          <w:rFonts w:ascii="Times New Roman" w:hAnsi="Times New Roman" w:cs="Times New Roman" w:hint="cs"/>
          <w:sz w:val="24"/>
          <w:szCs w:val="24"/>
          <w:rtl/>
        </w:rPr>
        <w:t>بنسبة</w:t>
      </w:r>
      <w:r>
        <w:rPr>
          <w:rFonts w:ascii="Times New Roman" w:hAnsi="Times New Roman" w:cs="Times New Roman"/>
          <w:sz w:val="24"/>
          <w:szCs w:val="24"/>
          <w:rtl/>
        </w:rPr>
        <w:t xml:space="preserve"> 52% </w:t>
      </w:r>
      <w:r>
        <w:rPr>
          <w:rFonts w:ascii="Times New Roman" w:hAnsi="Times New Roman" w:cs="Times New Roman" w:hint="cs"/>
          <w:sz w:val="24"/>
          <w:szCs w:val="24"/>
          <w:rtl/>
        </w:rPr>
        <w:t>نتيجة</w:t>
      </w:r>
      <w:r>
        <w:rPr>
          <w:rFonts w:ascii="Times New Roman" w:hAnsi="Times New Roman" w:cs="Times New Roman"/>
          <w:sz w:val="24"/>
          <w:szCs w:val="24"/>
          <w:rtl/>
        </w:rPr>
        <w:t xml:space="preserve"> </w:t>
      </w:r>
      <w:r>
        <w:rPr>
          <w:rFonts w:ascii="Times New Roman" w:hAnsi="Times New Roman" w:cs="Times New Roman" w:hint="cs"/>
          <w:sz w:val="24"/>
          <w:szCs w:val="24"/>
          <w:rtl/>
        </w:rPr>
        <w:t>تعزيز</w:t>
      </w:r>
      <w:r>
        <w:rPr>
          <w:rFonts w:ascii="Times New Roman" w:hAnsi="Times New Roman" w:cs="Times New Roman"/>
          <w:sz w:val="24"/>
          <w:szCs w:val="24"/>
          <w:rtl/>
        </w:rPr>
        <w:t xml:space="preserve"> </w:t>
      </w:r>
      <w:r>
        <w:rPr>
          <w:rFonts w:ascii="Times New Roman" w:hAnsi="Times New Roman" w:cs="Times New Roman" w:hint="cs"/>
          <w:sz w:val="24"/>
          <w:szCs w:val="24"/>
          <w:rtl/>
        </w:rPr>
        <w:t>الشفافية</w:t>
      </w:r>
      <w:r>
        <w:rPr>
          <w:rFonts w:ascii="Times New Roman" w:hAnsi="Times New Roman" w:cs="Times New Roman"/>
          <w:sz w:val="24"/>
          <w:szCs w:val="24"/>
          <w:rtl/>
        </w:rPr>
        <w:t xml:space="preserve"> </w:t>
      </w:r>
      <w:r>
        <w:rPr>
          <w:rFonts w:ascii="Times New Roman" w:hAnsi="Times New Roman" w:cs="Times New Roman" w:hint="cs"/>
          <w:sz w:val="24"/>
          <w:szCs w:val="24"/>
          <w:rtl/>
        </w:rPr>
        <w:t>والمساءلة</w:t>
      </w:r>
      <w:r>
        <w:rPr>
          <w:rFonts w:ascii="Times New Roman" w:hAnsi="Times New Roman" w:cs="Times New Roman"/>
          <w:sz w:val="24"/>
          <w:szCs w:val="24"/>
          <w:rtl/>
        </w:rPr>
        <w:t xml:space="preserve">. </w:t>
      </w:r>
      <w:r>
        <w:rPr>
          <w:rFonts w:ascii="Times New Roman" w:hAnsi="Times New Roman" w:cs="Times New Roman" w:hint="cs"/>
          <w:sz w:val="24"/>
          <w:szCs w:val="24"/>
          <w:rtl/>
        </w:rPr>
        <w:t>وقد</w:t>
      </w:r>
      <w:r>
        <w:rPr>
          <w:rFonts w:ascii="Times New Roman" w:hAnsi="Times New Roman" w:cs="Times New Roman"/>
          <w:sz w:val="24"/>
          <w:szCs w:val="24"/>
          <w:rtl/>
        </w:rPr>
        <w:t xml:space="preserve"> </w:t>
      </w:r>
      <w:r>
        <w:rPr>
          <w:rFonts w:ascii="Times New Roman" w:hAnsi="Times New Roman" w:cs="Times New Roman" w:hint="cs"/>
          <w:sz w:val="24"/>
          <w:szCs w:val="24"/>
          <w:rtl/>
        </w:rPr>
        <w:t>أظهر</w:t>
      </w:r>
      <w:r>
        <w:rPr>
          <w:rFonts w:ascii="Times New Roman" w:hAnsi="Times New Roman" w:cs="Times New Roman"/>
          <w:sz w:val="24"/>
          <w:szCs w:val="24"/>
          <w:rtl/>
        </w:rPr>
        <w:t xml:space="preserve"> </w:t>
      </w:r>
      <w:r>
        <w:rPr>
          <w:rFonts w:ascii="Times New Roman" w:hAnsi="Times New Roman" w:cs="Times New Roman" w:hint="cs"/>
          <w:sz w:val="24"/>
          <w:szCs w:val="24"/>
          <w:rtl/>
        </w:rPr>
        <w:t>التحليل</w:t>
      </w:r>
      <w:r>
        <w:rPr>
          <w:rFonts w:ascii="Times New Roman" w:hAnsi="Times New Roman" w:cs="Times New Roman"/>
          <w:sz w:val="24"/>
          <w:szCs w:val="24"/>
          <w:rtl/>
        </w:rPr>
        <w:t xml:space="preserve"> </w:t>
      </w:r>
      <w:r>
        <w:rPr>
          <w:rFonts w:ascii="Times New Roman" w:hAnsi="Times New Roman" w:cs="Times New Roman" w:hint="cs"/>
          <w:sz w:val="24"/>
          <w:szCs w:val="24"/>
          <w:rtl/>
        </w:rPr>
        <w:t>الإحصائي</w:t>
      </w:r>
      <w:r>
        <w:rPr>
          <w:rFonts w:ascii="Times New Roman" w:hAnsi="Times New Roman" w:cs="Times New Roman"/>
          <w:sz w:val="24"/>
          <w:szCs w:val="24"/>
          <w:rtl/>
        </w:rPr>
        <w:t xml:space="preserve"> </w:t>
      </w:r>
      <w:r>
        <w:rPr>
          <w:rFonts w:ascii="Times New Roman" w:hAnsi="Times New Roman" w:cs="Times New Roman" w:hint="cs"/>
          <w:sz w:val="24"/>
          <w:szCs w:val="24"/>
          <w:rtl/>
        </w:rPr>
        <w:t>أن</w:t>
      </w:r>
      <w:r>
        <w:rPr>
          <w:rFonts w:ascii="Times New Roman" w:hAnsi="Times New Roman" w:cs="Times New Roman"/>
          <w:sz w:val="24"/>
          <w:szCs w:val="24"/>
          <w:rtl/>
        </w:rPr>
        <w:t xml:space="preserve"> </w:t>
      </w:r>
      <w:r>
        <w:rPr>
          <w:rFonts w:ascii="Times New Roman" w:hAnsi="Times New Roman" w:cs="Times New Roman" w:hint="cs"/>
          <w:sz w:val="24"/>
          <w:szCs w:val="24"/>
          <w:rtl/>
        </w:rPr>
        <w:t>العاملين</w:t>
      </w:r>
      <w:r>
        <w:rPr>
          <w:rFonts w:ascii="Times New Roman" w:hAnsi="Times New Roman" w:cs="Times New Roman"/>
          <w:sz w:val="24"/>
          <w:szCs w:val="24"/>
          <w:rtl/>
        </w:rPr>
        <w:t xml:space="preserve"> </w:t>
      </w:r>
      <w:r>
        <w:rPr>
          <w:rFonts w:ascii="Times New Roman" w:hAnsi="Times New Roman" w:cs="Times New Roman" w:hint="cs"/>
          <w:sz w:val="24"/>
          <w:szCs w:val="24"/>
          <w:rtl/>
        </w:rPr>
        <w:t>ذوي</w:t>
      </w:r>
      <w:r>
        <w:rPr>
          <w:rFonts w:ascii="Times New Roman" w:hAnsi="Times New Roman" w:cs="Times New Roman"/>
          <w:sz w:val="24"/>
          <w:szCs w:val="24"/>
          <w:rtl/>
        </w:rPr>
        <w:t xml:space="preserve"> </w:t>
      </w:r>
      <w:r>
        <w:rPr>
          <w:rFonts w:ascii="Times New Roman" w:hAnsi="Times New Roman" w:cs="Times New Roman" w:hint="cs"/>
          <w:sz w:val="24"/>
          <w:szCs w:val="24"/>
          <w:rtl/>
        </w:rPr>
        <w:t>الخبرة</w:t>
      </w:r>
      <w:r>
        <w:rPr>
          <w:rFonts w:ascii="Times New Roman" w:hAnsi="Times New Roman" w:cs="Times New Roman"/>
          <w:sz w:val="24"/>
          <w:szCs w:val="24"/>
          <w:rtl/>
        </w:rPr>
        <w:t xml:space="preserve"> </w:t>
      </w:r>
      <w:r>
        <w:rPr>
          <w:rFonts w:ascii="Times New Roman" w:hAnsi="Times New Roman" w:cs="Times New Roman" w:hint="cs"/>
          <w:sz w:val="24"/>
          <w:szCs w:val="24"/>
          <w:rtl/>
        </w:rPr>
        <w:t>الأكثر</w:t>
      </w:r>
      <w:r>
        <w:rPr>
          <w:rFonts w:ascii="Times New Roman" w:hAnsi="Times New Roman" w:cs="Times New Roman"/>
          <w:sz w:val="24"/>
          <w:szCs w:val="24"/>
          <w:rtl/>
        </w:rPr>
        <w:t xml:space="preserve"> </w:t>
      </w:r>
      <w:r>
        <w:rPr>
          <w:rFonts w:ascii="Times New Roman" w:hAnsi="Times New Roman" w:cs="Times New Roman" w:hint="cs"/>
          <w:sz w:val="24"/>
          <w:szCs w:val="24"/>
          <w:rtl/>
        </w:rPr>
        <w:t>من</w:t>
      </w:r>
      <w:r>
        <w:rPr>
          <w:rFonts w:ascii="Times New Roman" w:hAnsi="Times New Roman" w:cs="Times New Roman"/>
          <w:sz w:val="24"/>
          <w:szCs w:val="24"/>
          <w:rtl/>
        </w:rPr>
        <w:t xml:space="preserve"> 10 </w:t>
      </w:r>
      <w:r>
        <w:rPr>
          <w:rFonts w:ascii="Times New Roman" w:hAnsi="Times New Roman" w:cs="Times New Roman" w:hint="cs"/>
          <w:sz w:val="24"/>
          <w:szCs w:val="24"/>
          <w:rtl/>
        </w:rPr>
        <w:t>سنوات</w:t>
      </w:r>
      <w:r>
        <w:rPr>
          <w:rFonts w:ascii="Times New Roman" w:hAnsi="Times New Roman" w:cs="Times New Roman"/>
          <w:sz w:val="24"/>
          <w:szCs w:val="24"/>
          <w:rtl/>
        </w:rPr>
        <w:t xml:space="preserve"> </w:t>
      </w:r>
      <w:r>
        <w:rPr>
          <w:rFonts w:ascii="Times New Roman" w:hAnsi="Times New Roman" w:cs="Times New Roman" w:hint="cs"/>
          <w:sz w:val="24"/>
          <w:szCs w:val="24"/>
          <w:rtl/>
        </w:rPr>
        <w:t>والمؤهلات</w:t>
      </w:r>
      <w:r>
        <w:rPr>
          <w:rFonts w:ascii="Times New Roman" w:hAnsi="Times New Roman" w:cs="Times New Roman"/>
          <w:sz w:val="24"/>
          <w:szCs w:val="24"/>
          <w:rtl/>
        </w:rPr>
        <w:t xml:space="preserve"> </w:t>
      </w:r>
      <w:r>
        <w:rPr>
          <w:rFonts w:ascii="Times New Roman" w:hAnsi="Times New Roman" w:cs="Times New Roman" w:hint="cs"/>
          <w:sz w:val="24"/>
          <w:szCs w:val="24"/>
          <w:rtl/>
        </w:rPr>
        <w:t>العليا</w:t>
      </w:r>
      <w:r>
        <w:rPr>
          <w:rFonts w:ascii="Times New Roman" w:hAnsi="Times New Roman" w:cs="Times New Roman"/>
          <w:sz w:val="24"/>
          <w:szCs w:val="24"/>
          <w:rtl/>
        </w:rPr>
        <w:t xml:space="preserve"> </w:t>
      </w:r>
      <w:r>
        <w:rPr>
          <w:rFonts w:ascii="Times New Roman" w:hAnsi="Times New Roman" w:cs="Times New Roman" w:hint="cs"/>
          <w:sz w:val="24"/>
          <w:szCs w:val="24"/>
          <w:rtl/>
        </w:rPr>
        <w:t>كانوا</w:t>
      </w:r>
      <w:r>
        <w:rPr>
          <w:rFonts w:ascii="Times New Roman" w:hAnsi="Times New Roman" w:cs="Times New Roman"/>
          <w:sz w:val="24"/>
          <w:szCs w:val="24"/>
          <w:rtl/>
        </w:rPr>
        <w:t xml:space="preserve"> </w:t>
      </w:r>
      <w:r>
        <w:rPr>
          <w:rFonts w:ascii="Times New Roman" w:hAnsi="Times New Roman" w:cs="Times New Roman" w:hint="cs"/>
          <w:sz w:val="24"/>
          <w:szCs w:val="24"/>
          <w:rtl/>
        </w:rPr>
        <w:t>أكثر</w:t>
      </w:r>
      <w:r>
        <w:rPr>
          <w:rFonts w:ascii="Times New Roman" w:hAnsi="Times New Roman" w:cs="Times New Roman"/>
          <w:sz w:val="24"/>
          <w:szCs w:val="24"/>
          <w:rtl/>
        </w:rPr>
        <w:t xml:space="preserve"> </w:t>
      </w:r>
      <w:r>
        <w:rPr>
          <w:rFonts w:ascii="Times New Roman" w:hAnsi="Times New Roman" w:cs="Times New Roman" w:hint="cs"/>
          <w:sz w:val="24"/>
          <w:szCs w:val="24"/>
          <w:rtl/>
        </w:rPr>
        <w:t>إدراكاً</w:t>
      </w:r>
      <w:r>
        <w:rPr>
          <w:rFonts w:ascii="Times New Roman" w:hAnsi="Times New Roman" w:cs="Times New Roman"/>
          <w:sz w:val="24"/>
          <w:szCs w:val="24"/>
          <w:rtl/>
        </w:rPr>
        <w:t xml:space="preserve"> </w:t>
      </w:r>
      <w:r>
        <w:rPr>
          <w:rFonts w:ascii="Times New Roman" w:hAnsi="Times New Roman" w:cs="Times New Roman" w:hint="cs"/>
          <w:sz w:val="24"/>
          <w:szCs w:val="24"/>
          <w:rtl/>
        </w:rPr>
        <w:t>لأثر</w:t>
      </w:r>
      <w:r>
        <w:rPr>
          <w:rFonts w:ascii="Times New Roman" w:hAnsi="Times New Roman" w:cs="Times New Roman"/>
          <w:sz w:val="24"/>
          <w:szCs w:val="24"/>
          <w:rtl/>
        </w:rPr>
        <w:t xml:space="preserve"> </w:t>
      </w:r>
      <w:r>
        <w:rPr>
          <w:rFonts w:ascii="Times New Roman" w:hAnsi="Times New Roman" w:cs="Times New Roman" w:hint="cs"/>
          <w:sz w:val="24"/>
          <w:szCs w:val="24"/>
          <w:rtl/>
        </w:rPr>
        <w:t>هذه</w:t>
      </w:r>
      <w:r>
        <w:rPr>
          <w:rFonts w:ascii="Times New Roman" w:hAnsi="Times New Roman" w:cs="Times New Roman"/>
          <w:sz w:val="24"/>
          <w:szCs w:val="24"/>
          <w:rtl/>
        </w:rPr>
        <w:t xml:space="preserve"> </w:t>
      </w:r>
      <w:r>
        <w:rPr>
          <w:rFonts w:ascii="Times New Roman" w:hAnsi="Times New Roman" w:cs="Times New Roman" w:hint="cs"/>
          <w:sz w:val="24"/>
          <w:szCs w:val="24"/>
          <w:rtl/>
        </w:rPr>
        <w:t>الأنظمة</w:t>
      </w:r>
      <w:r>
        <w:rPr>
          <w:rFonts w:ascii="Times New Roman" w:hAnsi="Times New Roman" w:cs="Times New Roman"/>
          <w:sz w:val="24"/>
          <w:szCs w:val="24"/>
          <w:rtl/>
        </w:rPr>
        <w:t>.</w:t>
      </w:r>
    </w:p>
    <w:p w14:paraId="631AFF0C" w14:textId="77777777" w:rsidR="00CC52E7" w:rsidRDefault="003A2031">
      <w:pPr>
        <w:spacing w:line="480" w:lineRule="auto"/>
        <w:rPr>
          <w:rFonts w:ascii="Times New Roman" w:hAnsi="Times New Roman" w:cs="Times New Roman"/>
          <w:sz w:val="24"/>
          <w:szCs w:val="24"/>
          <w:rtl/>
        </w:rPr>
      </w:pPr>
      <w:r>
        <w:rPr>
          <w:rFonts w:ascii="Times New Roman" w:hAnsi="Times New Roman" w:cs="Times New Roman" w:hint="cs"/>
          <w:sz w:val="24"/>
          <w:szCs w:val="24"/>
          <w:rtl/>
        </w:rPr>
        <w:t>خلصت</w:t>
      </w:r>
      <w:r>
        <w:rPr>
          <w:rFonts w:ascii="Times New Roman" w:hAnsi="Times New Roman" w:cs="Times New Roman"/>
          <w:sz w:val="24"/>
          <w:szCs w:val="24"/>
          <w:rtl/>
        </w:rPr>
        <w:t xml:space="preserve"> </w:t>
      </w:r>
      <w:r>
        <w:rPr>
          <w:rFonts w:ascii="Times New Roman" w:hAnsi="Times New Roman" w:cs="Times New Roman" w:hint="cs"/>
          <w:sz w:val="24"/>
          <w:szCs w:val="24"/>
          <w:rtl/>
        </w:rPr>
        <w:t>الدراسة</w:t>
      </w:r>
      <w:r>
        <w:rPr>
          <w:rFonts w:ascii="Times New Roman" w:hAnsi="Times New Roman" w:cs="Times New Roman"/>
          <w:sz w:val="24"/>
          <w:szCs w:val="24"/>
          <w:rtl/>
        </w:rPr>
        <w:t xml:space="preserve"> </w:t>
      </w:r>
      <w:r>
        <w:rPr>
          <w:rFonts w:ascii="Times New Roman" w:hAnsi="Times New Roman" w:cs="Times New Roman" w:hint="cs"/>
          <w:sz w:val="24"/>
          <w:szCs w:val="24"/>
          <w:rtl/>
        </w:rPr>
        <w:t>إلى</w:t>
      </w:r>
      <w:r>
        <w:rPr>
          <w:rFonts w:ascii="Times New Roman" w:hAnsi="Times New Roman" w:cs="Times New Roman"/>
          <w:sz w:val="24"/>
          <w:szCs w:val="24"/>
          <w:rtl/>
        </w:rPr>
        <w:t xml:space="preserve"> </w:t>
      </w:r>
      <w:r>
        <w:rPr>
          <w:rFonts w:ascii="Times New Roman" w:hAnsi="Times New Roman" w:cs="Times New Roman" w:hint="cs"/>
          <w:sz w:val="24"/>
          <w:szCs w:val="24"/>
          <w:rtl/>
        </w:rPr>
        <w:t>مجموعة</w:t>
      </w:r>
      <w:r>
        <w:rPr>
          <w:rFonts w:ascii="Times New Roman" w:hAnsi="Times New Roman" w:cs="Times New Roman"/>
          <w:sz w:val="24"/>
          <w:szCs w:val="24"/>
          <w:rtl/>
        </w:rPr>
        <w:t xml:space="preserve"> </w:t>
      </w:r>
      <w:r>
        <w:rPr>
          <w:rFonts w:ascii="Times New Roman" w:hAnsi="Times New Roman" w:cs="Times New Roman" w:hint="cs"/>
          <w:sz w:val="24"/>
          <w:szCs w:val="24"/>
          <w:rtl/>
        </w:rPr>
        <w:t>من</w:t>
      </w:r>
      <w:r>
        <w:rPr>
          <w:rFonts w:ascii="Times New Roman" w:hAnsi="Times New Roman" w:cs="Times New Roman"/>
          <w:sz w:val="24"/>
          <w:szCs w:val="24"/>
          <w:rtl/>
        </w:rPr>
        <w:t xml:space="preserve"> </w:t>
      </w:r>
      <w:r>
        <w:rPr>
          <w:rFonts w:ascii="Times New Roman" w:hAnsi="Times New Roman" w:cs="Times New Roman" w:hint="cs"/>
          <w:sz w:val="24"/>
          <w:szCs w:val="24"/>
          <w:rtl/>
        </w:rPr>
        <w:t>التوصيات</w:t>
      </w:r>
      <w:r>
        <w:rPr>
          <w:rFonts w:ascii="Times New Roman" w:hAnsi="Times New Roman" w:cs="Times New Roman"/>
          <w:sz w:val="24"/>
          <w:szCs w:val="24"/>
          <w:rtl/>
        </w:rPr>
        <w:t xml:space="preserve"> </w:t>
      </w:r>
      <w:r>
        <w:rPr>
          <w:rFonts w:ascii="Times New Roman" w:hAnsi="Times New Roman" w:cs="Times New Roman" w:hint="cs"/>
          <w:sz w:val="24"/>
          <w:szCs w:val="24"/>
          <w:rtl/>
        </w:rPr>
        <w:t>الرئيسية،</w:t>
      </w:r>
      <w:r>
        <w:rPr>
          <w:rFonts w:ascii="Times New Roman" w:hAnsi="Times New Roman" w:cs="Times New Roman"/>
          <w:sz w:val="24"/>
          <w:szCs w:val="24"/>
          <w:rtl/>
        </w:rPr>
        <w:t xml:space="preserve"> </w:t>
      </w:r>
      <w:r>
        <w:rPr>
          <w:rFonts w:ascii="Times New Roman" w:hAnsi="Times New Roman" w:cs="Times New Roman" w:hint="cs"/>
          <w:sz w:val="24"/>
          <w:szCs w:val="24"/>
          <w:rtl/>
        </w:rPr>
        <w:t>أهمها</w:t>
      </w:r>
      <w:r>
        <w:rPr>
          <w:rFonts w:ascii="Times New Roman" w:hAnsi="Times New Roman" w:cs="Times New Roman"/>
          <w:sz w:val="24"/>
          <w:szCs w:val="24"/>
          <w:rtl/>
        </w:rPr>
        <w:t xml:space="preserve">: </w:t>
      </w:r>
      <w:r>
        <w:rPr>
          <w:rFonts w:ascii="Times New Roman" w:hAnsi="Times New Roman" w:cs="Times New Roman" w:hint="cs"/>
          <w:sz w:val="24"/>
          <w:szCs w:val="24"/>
          <w:rtl/>
        </w:rPr>
        <w:t>اعتماد</w:t>
      </w:r>
      <w:r>
        <w:rPr>
          <w:rFonts w:ascii="Times New Roman" w:hAnsi="Times New Roman" w:cs="Times New Roman"/>
          <w:sz w:val="24"/>
          <w:szCs w:val="24"/>
          <w:rtl/>
        </w:rPr>
        <w:t xml:space="preserve"> </w:t>
      </w:r>
      <w:r>
        <w:rPr>
          <w:rFonts w:ascii="Times New Roman" w:hAnsi="Times New Roman" w:cs="Times New Roman" w:hint="cs"/>
          <w:sz w:val="24"/>
          <w:szCs w:val="24"/>
          <w:rtl/>
        </w:rPr>
        <w:t>نموذج</w:t>
      </w:r>
      <w:r>
        <w:rPr>
          <w:rFonts w:ascii="Times New Roman" w:hAnsi="Times New Roman" w:cs="Times New Roman"/>
          <w:sz w:val="24"/>
          <w:szCs w:val="24"/>
          <w:rtl/>
        </w:rPr>
        <w:t xml:space="preserve"> </w:t>
      </w:r>
      <w:r>
        <w:rPr>
          <w:rFonts w:ascii="Times New Roman" w:hAnsi="Times New Roman" w:cs="Times New Roman" w:hint="cs"/>
          <w:sz w:val="24"/>
          <w:szCs w:val="24"/>
          <w:rtl/>
        </w:rPr>
        <w:t>متكامل</w:t>
      </w:r>
      <w:r>
        <w:rPr>
          <w:rFonts w:ascii="Times New Roman" w:hAnsi="Times New Roman" w:cs="Times New Roman"/>
          <w:sz w:val="24"/>
          <w:szCs w:val="24"/>
          <w:rtl/>
        </w:rPr>
        <w:t xml:space="preserve"> </w:t>
      </w:r>
      <w:r>
        <w:rPr>
          <w:rFonts w:ascii="Times New Roman" w:hAnsi="Times New Roman" w:cs="Times New Roman" w:hint="cs"/>
          <w:sz w:val="24"/>
          <w:szCs w:val="24"/>
          <w:rtl/>
        </w:rPr>
        <w:t>للمتابعة</w:t>
      </w:r>
      <w:r>
        <w:rPr>
          <w:rFonts w:ascii="Times New Roman" w:hAnsi="Times New Roman" w:cs="Times New Roman"/>
          <w:sz w:val="24"/>
          <w:szCs w:val="24"/>
          <w:rtl/>
        </w:rPr>
        <w:t xml:space="preserve"> </w:t>
      </w:r>
      <w:r>
        <w:rPr>
          <w:rFonts w:ascii="Times New Roman" w:hAnsi="Times New Roman" w:cs="Times New Roman" w:hint="cs"/>
          <w:sz w:val="24"/>
          <w:szCs w:val="24"/>
          <w:rtl/>
        </w:rPr>
        <w:t>يركز</w:t>
      </w:r>
      <w:r>
        <w:rPr>
          <w:rFonts w:ascii="Times New Roman" w:hAnsi="Times New Roman" w:cs="Times New Roman"/>
          <w:sz w:val="24"/>
          <w:szCs w:val="24"/>
          <w:rtl/>
        </w:rPr>
        <w:t xml:space="preserve"> </w:t>
      </w:r>
      <w:r>
        <w:rPr>
          <w:rFonts w:ascii="Times New Roman" w:hAnsi="Times New Roman" w:cs="Times New Roman" w:hint="cs"/>
          <w:sz w:val="24"/>
          <w:szCs w:val="24"/>
          <w:rtl/>
        </w:rPr>
        <w:t>على</w:t>
      </w:r>
      <w:r>
        <w:rPr>
          <w:rFonts w:ascii="Times New Roman" w:hAnsi="Times New Roman" w:cs="Times New Roman"/>
          <w:sz w:val="24"/>
          <w:szCs w:val="24"/>
          <w:rtl/>
        </w:rPr>
        <w:t xml:space="preserve"> </w:t>
      </w:r>
      <w:r>
        <w:rPr>
          <w:rFonts w:ascii="Times New Roman" w:hAnsi="Times New Roman" w:cs="Times New Roman" w:hint="cs"/>
          <w:sz w:val="24"/>
          <w:szCs w:val="24"/>
          <w:rtl/>
        </w:rPr>
        <w:t>النتائج</w:t>
      </w:r>
      <w:r>
        <w:rPr>
          <w:rFonts w:ascii="Times New Roman" w:hAnsi="Times New Roman" w:cs="Times New Roman"/>
          <w:sz w:val="24"/>
          <w:szCs w:val="24"/>
          <w:rtl/>
        </w:rPr>
        <w:t xml:space="preserve"> </w:t>
      </w:r>
      <w:r>
        <w:rPr>
          <w:rFonts w:ascii="Times New Roman" w:hAnsi="Times New Roman" w:cs="Times New Roman" w:hint="cs"/>
          <w:sz w:val="24"/>
          <w:szCs w:val="24"/>
          <w:rtl/>
        </w:rPr>
        <w:t>وليس</w:t>
      </w:r>
      <w:r>
        <w:rPr>
          <w:rFonts w:ascii="Times New Roman" w:hAnsi="Times New Roman" w:cs="Times New Roman"/>
          <w:sz w:val="24"/>
          <w:szCs w:val="24"/>
          <w:rtl/>
        </w:rPr>
        <w:t xml:space="preserve"> </w:t>
      </w:r>
      <w:r>
        <w:rPr>
          <w:rFonts w:ascii="Times New Roman" w:hAnsi="Times New Roman" w:cs="Times New Roman" w:hint="cs"/>
          <w:sz w:val="24"/>
          <w:szCs w:val="24"/>
          <w:rtl/>
        </w:rPr>
        <w:t>الأنشطة،</w:t>
      </w:r>
      <w:r>
        <w:rPr>
          <w:rFonts w:ascii="Times New Roman" w:hAnsi="Times New Roman" w:cs="Times New Roman"/>
          <w:sz w:val="24"/>
          <w:szCs w:val="24"/>
          <w:rtl/>
        </w:rPr>
        <w:t xml:space="preserve"> </w:t>
      </w:r>
      <w:r>
        <w:rPr>
          <w:rFonts w:ascii="Times New Roman" w:hAnsi="Times New Roman" w:cs="Times New Roman" w:hint="cs"/>
          <w:sz w:val="24"/>
          <w:szCs w:val="24"/>
          <w:rtl/>
        </w:rPr>
        <w:t>تعزيز</w:t>
      </w:r>
      <w:r>
        <w:rPr>
          <w:rFonts w:ascii="Times New Roman" w:hAnsi="Times New Roman" w:cs="Times New Roman"/>
          <w:sz w:val="24"/>
          <w:szCs w:val="24"/>
          <w:rtl/>
        </w:rPr>
        <w:t xml:space="preserve"> </w:t>
      </w:r>
      <w:r>
        <w:rPr>
          <w:rFonts w:ascii="Times New Roman" w:hAnsi="Times New Roman" w:cs="Times New Roman" w:hint="cs"/>
          <w:sz w:val="24"/>
          <w:szCs w:val="24"/>
          <w:rtl/>
        </w:rPr>
        <w:t>القدرات</w:t>
      </w:r>
      <w:r>
        <w:rPr>
          <w:rFonts w:ascii="Times New Roman" w:hAnsi="Times New Roman" w:cs="Times New Roman"/>
          <w:sz w:val="24"/>
          <w:szCs w:val="24"/>
          <w:rtl/>
        </w:rPr>
        <w:t xml:space="preserve"> </w:t>
      </w:r>
      <w:r>
        <w:rPr>
          <w:rFonts w:ascii="Times New Roman" w:hAnsi="Times New Roman" w:cs="Times New Roman" w:hint="cs"/>
          <w:sz w:val="24"/>
          <w:szCs w:val="24"/>
          <w:rtl/>
        </w:rPr>
        <w:t>البشرية</w:t>
      </w:r>
      <w:r>
        <w:rPr>
          <w:rFonts w:ascii="Times New Roman" w:hAnsi="Times New Roman" w:cs="Times New Roman"/>
          <w:sz w:val="24"/>
          <w:szCs w:val="24"/>
          <w:rtl/>
        </w:rPr>
        <w:t xml:space="preserve"> </w:t>
      </w:r>
      <w:r>
        <w:rPr>
          <w:rFonts w:ascii="Times New Roman" w:hAnsi="Times New Roman" w:cs="Times New Roman" w:hint="cs"/>
          <w:sz w:val="24"/>
          <w:szCs w:val="24"/>
          <w:rtl/>
        </w:rPr>
        <w:t>من</w:t>
      </w:r>
      <w:r>
        <w:rPr>
          <w:rFonts w:ascii="Times New Roman" w:hAnsi="Times New Roman" w:cs="Times New Roman"/>
          <w:sz w:val="24"/>
          <w:szCs w:val="24"/>
          <w:rtl/>
        </w:rPr>
        <w:t xml:space="preserve"> </w:t>
      </w:r>
      <w:r>
        <w:rPr>
          <w:rFonts w:ascii="Times New Roman" w:hAnsi="Times New Roman" w:cs="Times New Roman" w:hint="cs"/>
          <w:sz w:val="24"/>
          <w:szCs w:val="24"/>
          <w:rtl/>
        </w:rPr>
        <w:t>خلال</w:t>
      </w:r>
      <w:r>
        <w:rPr>
          <w:rFonts w:ascii="Times New Roman" w:hAnsi="Times New Roman" w:cs="Times New Roman"/>
          <w:sz w:val="24"/>
          <w:szCs w:val="24"/>
          <w:rtl/>
        </w:rPr>
        <w:t xml:space="preserve"> </w:t>
      </w:r>
      <w:r>
        <w:rPr>
          <w:rFonts w:ascii="Times New Roman" w:hAnsi="Times New Roman" w:cs="Times New Roman" w:hint="cs"/>
          <w:sz w:val="24"/>
          <w:szCs w:val="24"/>
          <w:rtl/>
        </w:rPr>
        <w:t>التدريب</w:t>
      </w:r>
      <w:r>
        <w:rPr>
          <w:rFonts w:ascii="Times New Roman" w:hAnsi="Times New Roman" w:cs="Times New Roman"/>
          <w:sz w:val="24"/>
          <w:szCs w:val="24"/>
          <w:rtl/>
        </w:rPr>
        <w:t xml:space="preserve"> </w:t>
      </w:r>
      <w:r>
        <w:rPr>
          <w:rFonts w:ascii="Times New Roman" w:hAnsi="Times New Roman" w:cs="Times New Roman" w:hint="cs"/>
          <w:sz w:val="24"/>
          <w:szCs w:val="24"/>
          <w:rtl/>
        </w:rPr>
        <w:t>المتخصص،</w:t>
      </w:r>
      <w:r>
        <w:rPr>
          <w:rFonts w:ascii="Times New Roman" w:hAnsi="Times New Roman" w:cs="Times New Roman"/>
          <w:sz w:val="24"/>
          <w:szCs w:val="24"/>
          <w:rtl/>
        </w:rPr>
        <w:t xml:space="preserve"> </w:t>
      </w:r>
      <w:r>
        <w:rPr>
          <w:rFonts w:ascii="Times New Roman" w:hAnsi="Times New Roman" w:cs="Times New Roman" w:hint="cs"/>
          <w:sz w:val="24"/>
          <w:szCs w:val="24"/>
          <w:rtl/>
        </w:rPr>
        <w:t>توظيف</w:t>
      </w:r>
      <w:r>
        <w:rPr>
          <w:rFonts w:ascii="Times New Roman" w:hAnsi="Times New Roman" w:cs="Times New Roman"/>
          <w:sz w:val="24"/>
          <w:szCs w:val="24"/>
          <w:rtl/>
        </w:rPr>
        <w:t xml:space="preserve"> </w:t>
      </w:r>
      <w:r>
        <w:rPr>
          <w:rFonts w:ascii="Times New Roman" w:hAnsi="Times New Roman" w:cs="Times New Roman" w:hint="cs"/>
          <w:sz w:val="24"/>
          <w:szCs w:val="24"/>
          <w:rtl/>
        </w:rPr>
        <w:t>المنصات</w:t>
      </w:r>
      <w:r>
        <w:rPr>
          <w:rFonts w:ascii="Times New Roman" w:hAnsi="Times New Roman" w:cs="Times New Roman"/>
          <w:sz w:val="24"/>
          <w:szCs w:val="24"/>
          <w:rtl/>
        </w:rPr>
        <w:t xml:space="preserve"> </w:t>
      </w:r>
      <w:r>
        <w:rPr>
          <w:rFonts w:ascii="Times New Roman" w:hAnsi="Times New Roman" w:cs="Times New Roman" w:hint="cs"/>
          <w:sz w:val="24"/>
          <w:szCs w:val="24"/>
          <w:rtl/>
        </w:rPr>
        <w:t>الرقمية</w:t>
      </w:r>
      <w:r>
        <w:rPr>
          <w:rFonts w:ascii="Times New Roman" w:hAnsi="Times New Roman" w:cs="Times New Roman"/>
          <w:sz w:val="24"/>
          <w:szCs w:val="24"/>
          <w:rtl/>
        </w:rPr>
        <w:t xml:space="preserve"> </w:t>
      </w:r>
      <w:r>
        <w:rPr>
          <w:rFonts w:ascii="Times New Roman" w:hAnsi="Times New Roman" w:cs="Times New Roman" w:hint="cs"/>
          <w:sz w:val="24"/>
          <w:szCs w:val="24"/>
          <w:rtl/>
        </w:rPr>
        <w:t>للتقييم</w:t>
      </w:r>
      <w:r>
        <w:rPr>
          <w:rFonts w:ascii="Times New Roman" w:hAnsi="Times New Roman" w:cs="Times New Roman"/>
          <w:sz w:val="24"/>
          <w:szCs w:val="24"/>
          <w:rtl/>
        </w:rPr>
        <w:t xml:space="preserve"> </w:t>
      </w:r>
      <w:r>
        <w:rPr>
          <w:rFonts w:ascii="Times New Roman" w:hAnsi="Times New Roman" w:cs="Times New Roman" w:hint="cs"/>
          <w:sz w:val="24"/>
          <w:szCs w:val="24"/>
          <w:rtl/>
        </w:rPr>
        <w:t>في</w:t>
      </w:r>
      <w:r>
        <w:rPr>
          <w:rFonts w:ascii="Times New Roman" w:hAnsi="Times New Roman" w:cs="Times New Roman"/>
          <w:sz w:val="24"/>
          <w:szCs w:val="24"/>
          <w:rtl/>
        </w:rPr>
        <w:t xml:space="preserve"> </w:t>
      </w:r>
      <w:r>
        <w:rPr>
          <w:rFonts w:ascii="Times New Roman" w:hAnsi="Times New Roman" w:cs="Times New Roman" w:hint="cs"/>
          <w:sz w:val="24"/>
          <w:szCs w:val="24"/>
          <w:rtl/>
        </w:rPr>
        <w:t>الوقت</w:t>
      </w:r>
      <w:r>
        <w:rPr>
          <w:rFonts w:ascii="Times New Roman" w:hAnsi="Times New Roman" w:cs="Times New Roman"/>
          <w:sz w:val="24"/>
          <w:szCs w:val="24"/>
          <w:rtl/>
        </w:rPr>
        <w:t xml:space="preserve"> </w:t>
      </w:r>
      <w:r>
        <w:rPr>
          <w:rFonts w:ascii="Times New Roman" w:hAnsi="Times New Roman" w:cs="Times New Roman" w:hint="cs"/>
          <w:sz w:val="24"/>
          <w:szCs w:val="24"/>
          <w:rtl/>
        </w:rPr>
        <w:t>الفعلي،</w:t>
      </w:r>
      <w:r>
        <w:rPr>
          <w:rFonts w:ascii="Times New Roman" w:hAnsi="Times New Roman" w:cs="Times New Roman"/>
          <w:sz w:val="24"/>
          <w:szCs w:val="24"/>
          <w:rtl/>
        </w:rPr>
        <w:t xml:space="preserve"> </w:t>
      </w:r>
      <w:r>
        <w:rPr>
          <w:rFonts w:ascii="Times New Roman" w:hAnsi="Times New Roman" w:cs="Times New Roman" w:hint="cs"/>
          <w:sz w:val="24"/>
          <w:szCs w:val="24"/>
          <w:rtl/>
        </w:rPr>
        <w:t>وربط</w:t>
      </w:r>
      <w:r>
        <w:rPr>
          <w:rFonts w:ascii="Times New Roman" w:hAnsi="Times New Roman" w:cs="Times New Roman"/>
          <w:sz w:val="24"/>
          <w:szCs w:val="24"/>
          <w:rtl/>
        </w:rPr>
        <w:t xml:space="preserve"> </w:t>
      </w:r>
      <w:r>
        <w:rPr>
          <w:rFonts w:ascii="Times New Roman" w:hAnsi="Times New Roman" w:cs="Times New Roman" w:hint="cs"/>
          <w:sz w:val="24"/>
          <w:szCs w:val="24"/>
          <w:rtl/>
        </w:rPr>
        <w:t>موازنة</w:t>
      </w:r>
      <w:r>
        <w:rPr>
          <w:rFonts w:ascii="Times New Roman" w:hAnsi="Times New Roman" w:cs="Times New Roman"/>
          <w:sz w:val="24"/>
          <w:szCs w:val="24"/>
          <w:rtl/>
        </w:rPr>
        <w:t xml:space="preserve"> </w:t>
      </w:r>
      <w:r>
        <w:rPr>
          <w:rFonts w:ascii="Times New Roman" w:hAnsi="Times New Roman" w:cs="Times New Roman" w:hint="cs"/>
          <w:sz w:val="24"/>
          <w:szCs w:val="24"/>
          <w:rtl/>
        </w:rPr>
        <w:t>المشاريع</w:t>
      </w:r>
      <w:r>
        <w:rPr>
          <w:rFonts w:ascii="Times New Roman" w:hAnsi="Times New Roman" w:cs="Times New Roman"/>
          <w:sz w:val="24"/>
          <w:szCs w:val="24"/>
          <w:rtl/>
        </w:rPr>
        <w:t xml:space="preserve"> </w:t>
      </w:r>
      <w:r>
        <w:rPr>
          <w:rFonts w:ascii="Times New Roman" w:hAnsi="Times New Roman" w:cs="Times New Roman" w:hint="cs"/>
          <w:sz w:val="24"/>
          <w:szCs w:val="24"/>
          <w:rtl/>
        </w:rPr>
        <w:t>بنتائج</w:t>
      </w:r>
      <w:r>
        <w:rPr>
          <w:rFonts w:ascii="Times New Roman" w:hAnsi="Times New Roman" w:cs="Times New Roman"/>
          <w:sz w:val="24"/>
          <w:szCs w:val="24"/>
          <w:rtl/>
        </w:rPr>
        <w:t xml:space="preserve"> </w:t>
      </w:r>
      <w:r>
        <w:rPr>
          <w:rFonts w:ascii="Times New Roman" w:hAnsi="Times New Roman" w:cs="Times New Roman" w:hint="cs"/>
          <w:sz w:val="24"/>
          <w:szCs w:val="24"/>
          <w:rtl/>
        </w:rPr>
        <w:t>التقييم</w:t>
      </w:r>
      <w:r>
        <w:rPr>
          <w:rFonts w:ascii="Times New Roman" w:hAnsi="Times New Roman" w:cs="Times New Roman"/>
          <w:sz w:val="24"/>
          <w:szCs w:val="24"/>
          <w:rtl/>
        </w:rPr>
        <w:t xml:space="preserve">. </w:t>
      </w:r>
      <w:r>
        <w:rPr>
          <w:rFonts w:ascii="Times New Roman" w:hAnsi="Times New Roman" w:cs="Times New Roman" w:hint="cs"/>
          <w:sz w:val="24"/>
          <w:szCs w:val="24"/>
          <w:rtl/>
        </w:rPr>
        <w:t>كما</w:t>
      </w:r>
      <w:r>
        <w:rPr>
          <w:rFonts w:ascii="Times New Roman" w:hAnsi="Times New Roman" w:cs="Times New Roman"/>
          <w:sz w:val="24"/>
          <w:szCs w:val="24"/>
          <w:rtl/>
        </w:rPr>
        <w:t xml:space="preserve"> </w:t>
      </w:r>
      <w:r>
        <w:rPr>
          <w:rFonts w:ascii="Times New Roman" w:hAnsi="Times New Roman" w:cs="Times New Roman" w:hint="cs"/>
          <w:sz w:val="24"/>
          <w:szCs w:val="24"/>
          <w:rtl/>
        </w:rPr>
        <w:t>أوصت</w:t>
      </w:r>
      <w:r>
        <w:rPr>
          <w:rFonts w:ascii="Times New Roman" w:hAnsi="Times New Roman" w:cs="Times New Roman"/>
          <w:sz w:val="24"/>
          <w:szCs w:val="24"/>
          <w:rtl/>
        </w:rPr>
        <w:t xml:space="preserve"> </w:t>
      </w:r>
      <w:r>
        <w:rPr>
          <w:rFonts w:ascii="Times New Roman" w:hAnsi="Times New Roman" w:cs="Times New Roman" w:hint="cs"/>
          <w:sz w:val="24"/>
          <w:szCs w:val="24"/>
          <w:rtl/>
        </w:rPr>
        <w:t>بتحويل</w:t>
      </w:r>
      <w:r>
        <w:rPr>
          <w:rFonts w:ascii="Times New Roman" w:hAnsi="Times New Roman" w:cs="Times New Roman"/>
          <w:sz w:val="24"/>
          <w:szCs w:val="24"/>
          <w:rtl/>
        </w:rPr>
        <w:t xml:space="preserve"> </w:t>
      </w:r>
      <w:r>
        <w:rPr>
          <w:rFonts w:ascii="Times New Roman" w:hAnsi="Times New Roman" w:cs="Times New Roman" w:hint="cs"/>
          <w:sz w:val="24"/>
          <w:szCs w:val="24"/>
          <w:rtl/>
        </w:rPr>
        <w:t>المديرية</w:t>
      </w:r>
      <w:r>
        <w:rPr>
          <w:rFonts w:ascii="Times New Roman" w:hAnsi="Times New Roman" w:cs="Times New Roman"/>
          <w:sz w:val="24"/>
          <w:szCs w:val="24"/>
          <w:rtl/>
        </w:rPr>
        <w:t xml:space="preserve"> </w:t>
      </w:r>
      <w:r>
        <w:rPr>
          <w:rFonts w:ascii="Times New Roman" w:hAnsi="Times New Roman" w:cs="Times New Roman" w:hint="cs"/>
          <w:sz w:val="24"/>
          <w:szCs w:val="24"/>
          <w:rtl/>
        </w:rPr>
        <w:t>إلى</w:t>
      </w:r>
      <w:r>
        <w:rPr>
          <w:rFonts w:ascii="Times New Roman" w:hAnsi="Times New Roman" w:cs="Times New Roman"/>
          <w:sz w:val="24"/>
          <w:szCs w:val="24"/>
          <w:rtl/>
        </w:rPr>
        <w:t xml:space="preserve"> </w:t>
      </w:r>
      <w:r>
        <w:rPr>
          <w:rFonts w:ascii="Times New Roman" w:hAnsi="Times New Roman" w:cs="Times New Roman" w:hint="cs"/>
          <w:sz w:val="24"/>
          <w:szCs w:val="24"/>
          <w:rtl/>
        </w:rPr>
        <w:t>مركز</w:t>
      </w:r>
      <w:r>
        <w:rPr>
          <w:rFonts w:ascii="Times New Roman" w:hAnsi="Times New Roman" w:cs="Times New Roman"/>
          <w:sz w:val="24"/>
          <w:szCs w:val="24"/>
          <w:rtl/>
        </w:rPr>
        <w:t xml:space="preserve"> </w:t>
      </w:r>
      <w:r>
        <w:rPr>
          <w:rFonts w:ascii="Times New Roman" w:hAnsi="Times New Roman" w:cs="Times New Roman" w:hint="cs"/>
          <w:sz w:val="24"/>
          <w:szCs w:val="24"/>
          <w:rtl/>
        </w:rPr>
        <w:t>امتياز</w:t>
      </w:r>
      <w:r>
        <w:rPr>
          <w:rFonts w:ascii="Times New Roman" w:hAnsi="Times New Roman" w:cs="Times New Roman"/>
          <w:sz w:val="24"/>
          <w:szCs w:val="24"/>
          <w:rtl/>
        </w:rPr>
        <w:t xml:space="preserve"> (</w:t>
      </w:r>
      <w:r>
        <w:rPr>
          <w:rFonts w:ascii="Times New Roman" w:hAnsi="Times New Roman" w:cs="Times New Roman"/>
          <w:sz w:val="24"/>
          <w:szCs w:val="24"/>
        </w:rPr>
        <w:t>Excellence Hub</w:t>
      </w:r>
      <w:r>
        <w:rPr>
          <w:rFonts w:ascii="Times New Roman" w:hAnsi="Times New Roman" w:cs="Times New Roman"/>
          <w:sz w:val="24"/>
          <w:szCs w:val="24"/>
          <w:rtl/>
        </w:rPr>
        <w:t xml:space="preserve">) </w:t>
      </w:r>
      <w:r>
        <w:rPr>
          <w:rFonts w:ascii="Times New Roman" w:hAnsi="Times New Roman" w:cs="Times New Roman" w:hint="cs"/>
          <w:sz w:val="24"/>
          <w:szCs w:val="24"/>
          <w:rtl/>
        </w:rPr>
        <w:t>لأنظمة</w:t>
      </w:r>
      <w:r>
        <w:rPr>
          <w:rFonts w:ascii="Times New Roman" w:hAnsi="Times New Roman" w:cs="Times New Roman"/>
          <w:sz w:val="24"/>
          <w:szCs w:val="24"/>
          <w:rtl/>
        </w:rPr>
        <w:t xml:space="preserve"> </w:t>
      </w:r>
      <w:r>
        <w:rPr>
          <w:rFonts w:ascii="Times New Roman" w:hAnsi="Times New Roman" w:cs="Times New Roman" w:hint="cs"/>
          <w:sz w:val="24"/>
          <w:szCs w:val="24"/>
          <w:rtl/>
        </w:rPr>
        <w:t>المتابعة</w:t>
      </w:r>
      <w:r>
        <w:rPr>
          <w:rFonts w:ascii="Times New Roman" w:hAnsi="Times New Roman" w:cs="Times New Roman"/>
          <w:sz w:val="24"/>
          <w:szCs w:val="24"/>
          <w:rtl/>
        </w:rPr>
        <w:t xml:space="preserve"> </w:t>
      </w:r>
      <w:r>
        <w:rPr>
          <w:rFonts w:ascii="Times New Roman" w:hAnsi="Times New Roman" w:cs="Times New Roman" w:hint="cs"/>
          <w:sz w:val="24"/>
          <w:szCs w:val="24"/>
          <w:rtl/>
        </w:rPr>
        <w:t>والتقييم</w:t>
      </w:r>
      <w:r>
        <w:rPr>
          <w:rFonts w:ascii="Times New Roman" w:hAnsi="Times New Roman" w:cs="Times New Roman"/>
          <w:sz w:val="24"/>
          <w:szCs w:val="24"/>
          <w:rtl/>
        </w:rPr>
        <w:t xml:space="preserve"> </w:t>
      </w:r>
      <w:r>
        <w:rPr>
          <w:rFonts w:ascii="Times New Roman" w:hAnsi="Times New Roman" w:cs="Times New Roman" w:hint="cs"/>
          <w:sz w:val="24"/>
          <w:szCs w:val="24"/>
          <w:rtl/>
        </w:rPr>
        <w:t>على</w:t>
      </w:r>
      <w:r>
        <w:rPr>
          <w:rFonts w:ascii="Times New Roman" w:hAnsi="Times New Roman" w:cs="Times New Roman"/>
          <w:sz w:val="24"/>
          <w:szCs w:val="24"/>
          <w:rtl/>
        </w:rPr>
        <w:t xml:space="preserve"> </w:t>
      </w:r>
      <w:r>
        <w:rPr>
          <w:rFonts w:ascii="Times New Roman" w:hAnsi="Times New Roman" w:cs="Times New Roman" w:hint="cs"/>
          <w:sz w:val="24"/>
          <w:szCs w:val="24"/>
          <w:rtl/>
        </w:rPr>
        <w:t>مستوى</w:t>
      </w:r>
      <w:r>
        <w:rPr>
          <w:rFonts w:ascii="Times New Roman" w:hAnsi="Times New Roman" w:cs="Times New Roman"/>
          <w:sz w:val="24"/>
          <w:szCs w:val="24"/>
          <w:rtl/>
        </w:rPr>
        <w:t xml:space="preserve"> </w:t>
      </w:r>
      <w:r>
        <w:rPr>
          <w:rFonts w:ascii="Times New Roman" w:hAnsi="Times New Roman" w:cs="Times New Roman" w:hint="cs"/>
          <w:sz w:val="24"/>
          <w:szCs w:val="24"/>
          <w:rtl/>
        </w:rPr>
        <w:t>القطاع</w:t>
      </w:r>
      <w:r>
        <w:rPr>
          <w:rFonts w:ascii="Times New Roman" w:hAnsi="Times New Roman" w:cs="Times New Roman"/>
          <w:sz w:val="24"/>
          <w:szCs w:val="24"/>
          <w:rtl/>
        </w:rPr>
        <w:t xml:space="preserve"> </w:t>
      </w:r>
      <w:r>
        <w:rPr>
          <w:rFonts w:ascii="Times New Roman" w:hAnsi="Times New Roman" w:cs="Times New Roman" w:hint="cs"/>
          <w:sz w:val="24"/>
          <w:szCs w:val="24"/>
          <w:rtl/>
        </w:rPr>
        <w:t>الزراعي</w:t>
      </w:r>
      <w:r>
        <w:rPr>
          <w:rFonts w:ascii="Times New Roman" w:hAnsi="Times New Roman" w:cs="Times New Roman"/>
          <w:sz w:val="24"/>
          <w:szCs w:val="24"/>
          <w:rtl/>
        </w:rPr>
        <w:t xml:space="preserve"> </w:t>
      </w:r>
      <w:r>
        <w:rPr>
          <w:rFonts w:ascii="Times New Roman" w:hAnsi="Times New Roman" w:cs="Times New Roman" w:hint="cs"/>
          <w:sz w:val="24"/>
          <w:szCs w:val="24"/>
          <w:rtl/>
        </w:rPr>
        <w:t>الأردني</w:t>
      </w:r>
      <w:r>
        <w:rPr>
          <w:rFonts w:ascii="Times New Roman" w:hAnsi="Times New Roman" w:cs="Times New Roman"/>
          <w:sz w:val="24"/>
          <w:szCs w:val="24"/>
          <w:rtl/>
        </w:rPr>
        <w:t>.</w:t>
      </w:r>
    </w:p>
    <w:p w14:paraId="1DB7490D" w14:textId="77777777" w:rsidR="00CC52E7" w:rsidRDefault="003A2031">
      <w:pPr>
        <w:spacing w:line="480" w:lineRule="auto"/>
        <w:rPr>
          <w:rFonts w:ascii="Times New Roman" w:hAnsi="Times New Roman" w:cs="Times New Roman"/>
          <w:b/>
          <w:bCs/>
          <w:sz w:val="24"/>
          <w:szCs w:val="24"/>
          <w:rtl/>
        </w:rPr>
      </w:pPr>
      <w:r>
        <w:rPr>
          <w:rFonts w:ascii="Times New Roman" w:hAnsi="Times New Roman" w:cs="Times New Roman" w:hint="cs"/>
          <w:b/>
          <w:bCs/>
          <w:sz w:val="24"/>
          <w:szCs w:val="24"/>
          <w:rtl/>
        </w:rPr>
        <w:t>الكلمات</w:t>
      </w:r>
      <w:r>
        <w:rPr>
          <w:rFonts w:ascii="Times New Roman" w:hAnsi="Times New Roman" w:cs="Times New Roman"/>
          <w:b/>
          <w:bCs/>
          <w:sz w:val="24"/>
          <w:szCs w:val="24"/>
          <w:rtl/>
        </w:rPr>
        <w:t xml:space="preserve"> </w:t>
      </w:r>
      <w:proofErr w:type="gramStart"/>
      <w:r>
        <w:rPr>
          <w:rFonts w:ascii="Times New Roman" w:hAnsi="Times New Roman" w:cs="Times New Roman" w:hint="cs"/>
          <w:b/>
          <w:bCs/>
          <w:sz w:val="24"/>
          <w:szCs w:val="24"/>
          <w:rtl/>
        </w:rPr>
        <w:t>المفتاحية</w:t>
      </w:r>
      <w:r>
        <w:rPr>
          <w:rFonts w:ascii="Times New Roman" w:hAnsi="Times New Roman" w:cs="Times New Roman"/>
          <w:b/>
          <w:bCs/>
          <w:sz w:val="24"/>
          <w:szCs w:val="24"/>
          <w:rtl/>
        </w:rPr>
        <w:t xml:space="preserve"> :</w:t>
      </w:r>
      <w:proofErr w:type="gramEnd"/>
      <w:r>
        <w:rPr>
          <w:rFonts w:ascii="Times New Roman" w:hAnsi="Times New Roman" w:cs="Times New Roman"/>
          <w:b/>
          <w:bCs/>
          <w:sz w:val="24"/>
          <w:szCs w:val="24"/>
          <w:rtl/>
        </w:rPr>
        <w:t xml:space="preserve"> </w:t>
      </w:r>
      <w:r>
        <w:rPr>
          <w:rFonts w:ascii="Times New Roman" w:hAnsi="Times New Roman" w:cs="Times New Roman" w:hint="cs"/>
          <w:b/>
          <w:bCs/>
          <w:sz w:val="24"/>
          <w:szCs w:val="24"/>
          <w:rtl/>
        </w:rPr>
        <w:t>أنظمة</w:t>
      </w:r>
      <w:r>
        <w:rPr>
          <w:rFonts w:ascii="Times New Roman" w:hAnsi="Times New Roman" w:cs="Times New Roman"/>
          <w:b/>
          <w:bCs/>
          <w:sz w:val="24"/>
          <w:szCs w:val="24"/>
          <w:rtl/>
        </w:rPr>
        <w:t xml:space="preserve"> </w:t>
      </w:r>
      <w:r>
        <w:rPr>
          <w:rFonts w:ascii="Times New Roman" w:hAnsi="Times New Roman" w:cs="Times New Roman" w:hint="cs"/>
          <w:b/>
          <w:bCs/>
          <w:sz w:val="24"/>
          <w:szCs w:val="24"/>
          <w:rtl/>
        </w:rPr>
        <w:t>المتابعة</w:t>
      </w:r>
      <w:r>
        <w:rPr>
          <w:rFonts w:ascii="Times New Roman" w:hAnsi="Times New Roman" w:cs="Times New Roman"/>
          <w:b/>
          <w:bCs/>
          <w:sz w:val="24"/>
          <w:szCs w:val="24"/>
          <w:rtl/>
        </w:rPr>
        <w:t xml:space="preserve"> </w:t>
      </w:r>
      <w:r>
        <w:rPr>
          <w:rFonts w:ascii="Times New Roman" w:hAnsi="Times New Roman" w:cs="Times New Roman" w:hint="cs"/>
          <w:b/>
          <w:bCs/>
          <w:sz w:val="24"/>
          <w:szCs w:val="24"/>
          <w:rtl/>
        </w:rPr>
        <w:t>والتقييم،</w:t>
      </w:r>
      <w:r>
        <w:rPr>
          <w:rFonts w:ascii="Times New Roman" w:hAnsi="Times New Roman" w:cs="Times New Roman"/>
          <w:b/>
          <w:bCs/>
          <w:sz w:val="24"/>
          <w:szCs w:val="24"/>
          <w:rtl/>
        </w:rPr>
        <w:t xml:space="preserve"> </w:t>
      </w:r>
      <w:r>
        <w:rPr>
          <w:rFonts w:ascii="Times New Roman" w:hAnsi="Times New Roman" w:cs="Times New Roman" w:hint="cs"/>
          <w:b/>
          <w:bCs/>
          <w:sz w:val="24"/>
          <w:szCs w:val="24"/>
          <w:rtl/>
        </w:rPr>
        <w:t>الأداء</w:t>
      </w:r>
      <w:r>
        <w:rPr>
          <w:rFonts w:ascii="Times New Roman" w:hAnsi="Times New Roman" w:cs="Times New Roman"/>
          <w:b/>
          <w:bCs/>
          <w:sz w:val="24"/>
          <w:szCs w:val="24"/>
          <w:rtl/>
        </w:rPr>
        <w:t xml:space="preserve"> </w:t>
      </w:r>
      <w:r>
        <w:rPr>
          <w:rFonts w:ascii="Times New Roman" w:hAnsi="Times New Roman" w:cs="Times New Roman" w:hint="cs"/>
          <w:b/>
          <w:bCs/>
          <w:sz w:val="24"/>
          <w:szCs w:val="24"/>
          <w:rtl/>
        </w:rPr>
        <w:t>المؤسسي،</w:t>
      </w:r>
      <w:r>
        <w:rPr>
          <w:rFonts w:ascii="Times New Roman" w:hAnsi="Times New Roman" w:cs="Times New Roman"/>
          <w:b/>
          <w:bCs/>
          <w:sz w:val="24"/>
          <w:szCs w:val="24"/>
          <w:rtl/>
        </w:rPr>
        <w:t xml:space="preserve"> </w:t>
      </w:r>
      <w:r>
        <w:rPr>
          <w:rFonts w:ascii="Times New Roman" w:hAnsi="Times New Roman" w:cs="Times New Roman" w:hint="cs"/>
          <w:b/>
          <w:bCs/>
          <w:sz w:val="24"/>
          <w:szCs w:val="24"/>
          <w:rtl/>
        </w:rPr>
        <w:t>الشفافية</w:t>
      </w:r>
      <w:r>
        <w:rPr>
          <w:rFonts w:ascii="Times New Roman" w:hAnsi="Times New Roman" w:cs="Times New Roman"/>
          <w:b/>
          <w:bCs/>
          <w:sz w:val="24"/>
          <w:szCs w:val="24"/>
          <w:rtl/>
        </w:rPr>
        <w:t xml:space="preserve"> </w:t>
      </w:r>
      <w:r>
        <w:rPr>
          <w:rFonts w:ascii="Times New Roman" w:hAnsi="Times New Roman" w:cs="Times New Roman" w:hint="cs"/>
          <w:b/>
          <w:bCs/>
          <w:sz w:val="24"/>
          <w:szCs w:val="24"/>
          <w:rtl/>
        </w:rPr>
        <w:t>والمساءلة،</w:t>
      </w:r>
      <w:r>
        <w:rPr>
          <w:rFonts w:ascii="Times New Roman" w:hAnsi="Times New Roman" w:cs="Times New Roman"/>
          <w:b/>
          <w:bCs/>
          <w:sz w:val="24"/>
          <w:szCs w:val="24"/>
          <w:rtl/>
        </w:rPr>
        <w:t xml:space="preserve"> </w:t>
      </w:r>
      <w:r>
        <w:rPr>
          <w:rFonts w:ascii="Times New Roman" w:hAnsi="Times New Roman" w:cs="Times New Roman" w:hint="cs"/>
          <w:b/>
          <w:bCs/>
          <w:sz w:val="24"/>
          <w:szCs w:val="24"/>
          <w:rtl/>
        </w:rPr>
        <w:t>الكفاءة</w:t>
      </w:r>
      <w:r>
        <w:rPr>
          <w:rFonts w:ascii="Times New Roman" w:hAnsi="Times New Roman" w:cs="Times New Roman"/>
          <w:b/>
          <w:bCs/>
          <w:sz w:val="24"/>
          <w:szCs w:val="24"/>
          <w:rtl/>
        </w:rPr>
        <w:t xml:space="preserve"> </w:t>
      </w:r>
      <w:r>
        <w:rPr>
          <w:rFonts w:ascii="Times New Roman" w:hAnsi="Times New Roman" w:cs="Times New Roman" w:hint="cs"/>
          <w:b/>
          <w:bCs/>
          <w:sz w:val="24"/>
          <w:szCs w:val="24"/>
          <w:rtl/>
        </w:rPr>
        <w:t>التشغيلية،</w:t>
      </w:r>
      <w:r>
        <w:rPr>
          <w:rFonts w:ascii="Times New Roman" w:hAnsi="Times New Roman" w:cs="Times New Roman"/>
          <w:b/>
          <w:bCs/>
          <w:sz w:val="24"/>
          <w:szCs w:val="24"/>
          <w:rtl/>
        </w:rPr>
        <w:t xml:space="preserve"> </w:t>
      </w:r>
      <w:r>
        <w:rPr>
          <w:rFonts w:ascii="Times New Roman" w:hAnsi="Times New Roman" w:cs="Times New Roman" w:hint="cs"/>
          <w:b/>
          <w:bCs/>
          <w:sz w:val="24"/>
          <w:szCs w:val="24"/>
          <w:rtl/>
        </w:rPr>
        <w:t>القطاع</w:t>
      </w:r>
      <w:r>
        <w:rPr>
          <w:rFonts w:ascii="Times New Roman" w:hAnsi="Times New Roman" w:cs="Times New Roman"/>
          <w:b/>
          <w:bCs/>
          <w:sz w:val="24"/>
          <w:szCs w:val="24"/>
          <w:rtl/>
        </w:rPr>
        <w:t xml:space="preserve"> </w:t>
      </w:r>
      <w:r>
        <w:rPr>
          <w:rFonts w:ascii="Times New Roman" w:hAnsi="Times New Roman" w:cs="Times New Roman" w:hint="cs"/>
          <w:b/>
          <w:bCs/>
          <w:sz w:val="24"/>
          <w:szCs w:val="24"/>
          <w:rtl/>
        </w:rPr>
        <w:t>الزراعي</w:t>
      </w:r>
      <w:r>
        <w:rPr>
          <w:rFonts w:ascii="Times New Roman" w:hAnsi="Times New Roman" w:cs="Times New Roman"/>
          <w:b/>
          <w:bCs/>
          <w:sz w:val="24"/>
          <w:szCs w:val="24"/>
          <w:rtl/>
        </w:rPr>
        <w:t xml:space="preserve"> </w:t>
      </w:r>
      <w:r>
        <w:rPr>
          <w:rFonts w:ascii="Times New Roman" w:hAnsi="Times New Roman" w:cs="Times New Roman" w:hint="cs"/>
          <w:b/>
          <w:bCs/>
          <w:sz w:val="24"/>
          <w:szCs w:val="24"/>
          <w:rtl/>
        </w:rPr>
        <w:t>الأردني.</w:t>
      </w:r>
    </w:p>
    <w:p w14:paraId="1B7A3B76" w14:textId="77777777" w:rsidR="00CC52E7" w:rsidRDefault="00CC52E7">
      <w:pPr>
        <w:spacing w:line="480" w:lineRule="auto"/>
        <w:jc w:val="both"/>
        <w:rPr>
          <w:rFonts w:ascii="Times New Roman" w:hAnsi="Times New Roman" w:cs="Times New Roman"/>
          <w:sz w:val="24"/>
          <w:szCs w:val="24"/>
          <w:rtl/>
        </w:rPr>
      </w:pPr>
    </w:p>
    <w:p w14:paraId="3B47D923" w14:textId="77777777" w:rsidR="00CC52E7" w:rsidRDefault="00CC52E7">
      <w:pPr>
        <w:spacing w:line="480" w:lineRule="auto"/>
        <w:ind w:firstLine="746"/>
        <w:jc w:val="both"/>
        <w:rPr>
          <w:rFonts w:ascii="Times New Roman" w:hAnsi="Times New Roman" w:cs="Times New Roman"/>
          <w:sz w:val="24"/>
          <w:szCs w:val="24"/>
          <w:rtl/>
        </w:rPr>
      </w:pPr>
    </w:p>
    <w:p w14:paraId="5F5B0978" w14:textId="77777777" w:rsidR="00CC52E7" w:rsidRDefault="003A2031">
      <w:pPr>
        <w:bidi w:val="0"/>
        <w:rPr>
          <w:rFonts w:ascii="Times New Roman" w:hAnsi="Times New Roman" w:cs="Times New Roman"/>
          <w:b/>
          <w:bCs/>
          <w:sz w:val="28"/>
          <w:szCs w:val="28"/>
          <w:lang w:bidi="ar-JO"/>
        </w:rPr>
      </w:pPr>
      <w:r>
        <w:rPr>
          <w:rFonts w:ascii="Times New Roman" w:hAnsi="Times New Roman" w:cs="Times New Roman"/>
          <w:b/>
          <w:bCs/>
          <w:sz w:val="28"/>
          <w:szCs w:val="28"/>
          <w:lang w:bidi="ar-JO"/>
        </w:rPr>
        <w:t>References</w:t>
      </w:r>
    </w:p>
    <w:p w14:paraId="59680B79"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Al-</w:t>
      </w:r>
      <w:proofErr w:type="spellStart"/>
      <w:r w:rsidRPr="00911122">
        <w:rPr>
          <w:rFonts w:asciiTheme="majorBidi" w:hAnsiTheme="majorBidi" w:cstheme="majorBidi"/>
          <w:lang w:bidi="ar-JO"/>
        </w:rPr>
        <w:t>Atoum</w:t>
      </w:r>
      <w:proofErr w:type="spellEnd"/>
      <w:r w:rsidRPr="00911122">
        <w:rPr>
          <w:rFonts w:asciiTheme="majorBidi" w:hAnsiTheme="majorBidi" w:cstheme="majorBidi"/>
          <w:lang w:bidi="ar-JO"/>
        </w:rPr>
        <w:t>, M. (2023). Contextual efficiency models. </w:t>
      </w:r>
      <w:r w:rsidRPr="00911122">
        <w:rPr>
          <w:rFonts w:asciiTheme="majorBidi" w:hAnsiTheme="majorBidi" w:cstheme="majorBidi"/>
          <w:i/>
          <w:iCs/>
          <w:lang w:bidi="ar-JO"/>
        </w:rPr>
        <w:t>Arab Journal of Administration</w:t>
      </w:r>
      <w:r w:rsidRPr="00911122">
        <w:rPr>
          <w:rFonts w:asciiTheme="majorBidi" w:hAnsiTheme="majorBidi" w:cstheme="majorBidi"/>
          <w:lang w:bidi="ar-JO"/>
        </w:rPr>
        <w:t>, *38*(4). (In Arabic)</w:t>
      </w:r>
    </w:p>
    <w:p w14:paraId="078D04EA"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Al-</w:t>
      </w:r>
      <w:proofErr w:type="spellStart"/>
      <w:r w:rsidRPr="00911122">
        <w:rPr>
          <w:rFonts w:asciiTheme="majorBidi" w:hAnsiTheme="majorBidi" w:cstheme="majorBidi"/>
          <w:lang w:bidi="ar-JO"/>
        </w:rPr>
        <w:t>Atoum</w:t>
      </w:r>
      <w:proofErr w:type="spellEnd"/>
      <w:r w:rsidRPr="00911122">
        <w:rPr>
          <w:rFonts w:asciiTheme="majorBidi" w:hAnsiTheme="majorBidi" w:cstheme="majorBidi"/>
          <w:lang w:bidi="ar-JO"/>
        </w:rPr>
        <w:t>, M. (2023). Models of agricultural service efficiency. </w:t>
      </w:r>
      <w:r w:rsidRPr="00911122">
        <w:rPr>
          <w:rFonts w:asciiTheme="majorBidi" w:hAnsiTheme="majorBidi" w:cstheme="majorBidi"/>
          <w:i/>
          <w:iCs/>
          <w:lang w:bidi="ar-JO"/>
        </w:rPr>
        <w:t>Journal of Administrative Sciences</w:t>
      </w:r>
      <w:r w:rsidRPr="00911122">
        <w:rPr>
          <w:rFonts w:asciiTheme="majorBidi" w:hAnsiTheme="majorBidi" w:cstheme="majorBidi"/>
          <w:lang w:bidi="ar-JO"/>
        </w:rPr>
        <w:t>. (In Arabic)</w:t>
      </w:r>
    </w:p>
    <w:p w14:paraId="48024452"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Al-</w:t>
      </w:r>
      <w:proofErr w:type="spellStart"/>
      <w:r w:rsidRPr="00911122">
        <w:rPr>
          <w:rFonts w:asciiTheme="majorBidi" w:hAnsiTheme="majorBidi" w:cstheme="majorBidi"/>
          <w:lang w:bidi="ar-JO"/>
        </w:rPr>
        <w:t>Kharsheh</w:t>
      </w:r>
      <w:proofErr w:type="spellEnd"/>
      <w:r w:rsidRPr="00911122">
        <w:rPr>
          <w:rFonts w:asciiTheme="majorBidi" w:hAnsiTheme="majorBidi" w:cstheme="majorBidi"/>
          <w:lang w:bidi="ar-JO"/>
        </w:rPr>
        <w:t>, A. (2023). Participatory governance in the agricultural sector. </w:t>
      </w:r>
      <w:r w:rsidRPr="00911122">
        <w:rPr>
          <w:rFonts w:asciiTheme="majorBidi" w:hAnsiTheme="majorBidi" w:cstheme="majorBidi"/>
          <w:i/>
          <w:iCs/>
          <w:lang w:bidi="ar-JO"/>
        </w:rPr>
        <w:t>Journal of Administrative Studies</w:t>
      </w:r>
      <w:r w:rsidRPr="00911122">
        <w:rPr>
          <w:rFonts w:asciiTheme="majorBidi" w:hAnsiTheme="majorBidi" w:cstheme="majorBidi"/>
          <w:lang w:bidi="ar-JO"/>
        </w:rPr>
        <w:t>, *45*(2), Yarmouk University. (In Arabic)</w:t>
      </w:r>
    </w:p>
    <w:p w14:paraId="1A03EA4A"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Al-</w:t>
      </w:r>
      <w:proofErr w:type="spellStart"/>
      <w:r w:rsidRPr="00911122">
        <w:rPr>
          <w:rFonts w:asciiTheme="majorBidi" w:hAnsiTheme="majorBidi" w:cstheme="majorBidi"/>
          <w:lang w:bidi="ar-JO"/>
        </w:rPr>
        <w:t>Khatib</w:t>
      </w:r>
      <w:proofErr w:type="spellEnd"/>
      <w:r w:rsidRPr="00911122">
        <w:rPr>
          <w:rFonts w:asciiTheme="majorBidi" w:hAnsiTheme="majorBidi" w:cstheme="majorBidi"/>
          <w:lang w:bidi="ar-JO"/>
        </w:rPr>
        <w:t>, N., &amp; Al-</w:t>
      </w:r>
      <w:proofErr w:type="spellStart"/>
      <w:r w:rsidRPr="00911122">
        <w:rPr>
          <w:rFonts w:asciiTheme="majorBidi" w:hAnsiTheme="majorBidi" w:cstheme="majorBidi"/>
          <w:lang w:bidi="ar-JO"/>
        </w:rPr>
        <w:t>Kharsheh</w:t>
      </w:r>
      <w:proofErr w:type="spellEnd"/>
      <w:r w:rsidRPr="00911122">
        <w:rPr>
          <w:rFonts w:asciiTheme="majorBidi" w:hAnsiTheme="majorBidi" w:cstheme="majorBidi"/>
          <w:lang w:bidi="ar-JO"/>
        </w:rPr>
        <w:t>, A. (2023). The impact of monitoring systems on improving administrative performance. </w:t>
      </w:r>
      <w:r w:rsidRPr="00911122">
        <w:rPr>
          <w:rFonts w:asciiTheme="majorBidi" w:hAnsiTheme="majorBidi" w:cstheme="majorBidi"/>
          <w:i/>
          <w:iCs/>
          <w:lang w:bidi="ar-JO"/>
        </w:rPr>
        <w:t>Jordanian Journal of Business Administration</w:t>
      </w:r>
      <w:r w:rsidRPr="00911122">
        <w:rPr>
          <w:rFonts w:asciiTheme="majorBidi" w:hAnsiTheme="majorBidi" w:cstheme="majorBidi"/>
          <w:lang w:bidi="ar-JO"/>
        </w:rPr>
        <w:t>, *19*(2). (In Arabic)</w:t>
      </w:r>
    </w:p>
    <w:p w14:paraId="233FCCF6"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Al-</w:t>
      </w:r>
      <w:proofErr w:type="spellStart"/>
      <w:r w:rsidRPr="00911122">
        <w:rPr>
          <w:rFonts w:asciiTheme="majorBidi" w:hAnsiTheme="majorBidi" w:cstheme="majorBidi"/>
          <w:lang w:bidi="ar-JO"/>
        </w:rPr>
        <w:t>Rababah</w:t>
      </w:r>
      <w:proofErr w:type="spellEnd"/>
      <w:r w:rsidRPr="00911122">
        <w:rPr>
          <w:rFonts w:asciiTheme="majorBidi" w:hAnsiTheme="majorBidi" w:cstheme="majorBidi"/>
          <w:lang w:bidi="ar-JO"/>
        </w:rPr>
        <w:t>, A. (2023). The experience gap in agricultural institutions. Paper presented at the Agricultural Modernization Conference, Amman, Jordan. (In Arabic)</w:t>
      </w:r>
    </w:p>
    <w:p w14:paraId="61A6B60F"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Al-</w:t>
      </w:r>
      <w:proofErr w:type="spellStart"/>
      <w:r w:rsidRPr="00911122">
        <w:rPr>
          <w:rFonts w:asciiTheme="majorBidi" w:hAnsiTheme="majorBidi" w:cstheme="majorBidi"/>
          <w:lang w:bidi="ar-JO"/>
        </w:rPr>
        <w:t>Rababah</w:t>
      </w:r>
      <w:proofErr w:type="spellEnd"/>
      <w:r w:rsidRPr="00911122">
        <w:rPr>
          <w:rFonts w:asciiTheme="majorBidi" w:hAnsiTheme="majorBidi" w:cstheme="majorBidi"/>
          <w:lang w:bidi="ar-JO"/>
        </w:rPr>
        <w:t>, A., et al. (2023). Administrative challenges of agricultural directorates. </w:t>
      </w:r>
      <w:r w:rsidRPr="00911122">
        <w:rPr>
          <w:rFonts w:asciiTheme="majorBidi" w:hAnsiTheme="majorBidi" w:cstheme="majorBidi"/>
          <w:i/>
          <w:iCs/>
          <w:lang w:bidi="ar-JO"/>
        </w:rPr>
        <w:t xml:space="preserve">Journal of </w:t>
      </w:r>
      <w:proofErr w:type="spellStart"/>
      <w:r w:rsidRPr="00911122">
        <w:rPr>
          <w:rFonts w:asciiTheme="majorBidi" w:hAnsiTheme="majorBidi" w:cstheme="majorBidi"/>
          <w:i/>
          <w:iCs/>
          <w:lang w:bidi="ar-JO"/>
        </w:rPr>
        <w:t>Tafila</w:t>
      </w:r>
      <w:proofErr w:type="spellEnd"/>
      <w:r w:rsidRPr="00911122">
        <w:rPr>
          <w:rFonts w:asciiTheme="majorBidi" w:hAnsiTheme="majorBidi" w:cstheme="majorBidi"/>
          <w:i/>
          <w:iCs/>
          <w:lang w:bidi="ar-JO"/>
        </w:rPr>
        <w:t xml:space="preserve"> Technical University</w:t>
      </w:r>
      <w:r w:rsidRPr="00911122">
        <w:rPr>
          <w:rFonts w:asciiTheme="majorBidi" w:hAnsiTheme="majorBidi" w:cstheme="majorBidi"/>
          <w:lang w:bidi="ar-JO"/>
        </w:rPr>
        <w:t>. (In Arabic)</w:t>
      </w:r>
    </w:p>
    <w:p w14:paraId="53A33C3C"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General Budget Department. (</w:t>
      </w:r>
      <w:proofErr w:type="spellStart"/>
      <w:r w:rsidRPr="00911122">
        <w:rPr>
          <w:rFonts w:asciiTheme="majorBidi" w:hAnsiTheme="majorBidi" w:cstheme="majorBidi"/>
          <w:lang w:bidi="ar-JO"/>
        </w:rPr>
        <w:t>n.d.</w:t>
      </w:r>
      <w:proofErr w:type="spellEnd"/>
      <w:r w:rsidRPr="00911122">
        <w:rPr>
          <w:rFonts w:asciiTheme="majorBidi" w:hAnsiTheme="majorBidi" w:cstheme="majorBidi"/>
          <w:lang w:bidi="ar-JO"/>
        </w:rPr>
        <w:t>). </w:t>
      </w:r>
      <w:r w:rsidRPr="00911122">
        <w:rPr>
          <w:rFonts w:asciiTheme="majorBidi" w:hAnsiTheme="majorBidi" w:cstheme="majorBidi"/>
          <w:i/>
          <w:iCs/>
          <w:lang w:bidi="ar-JO"/>
        </w:rPr>
        <w:t>Executive policies and procedures: Activating the monitoring and evaluation system for the performance of ministries and departments</w:t>
      </w:r>
      <w:r w:rsidRPr="00911122">
        <w:rPr>
          <w:rFonts w:asciiTheme="majorBidi" w:hAnsiTheme="majorBidi" w:cstheme="majorBidi"/>
          <w:lang w:bidi="ar-JO"/>
        </w:rPr>
        <w:t>. GBD, Jordan. (In Arabic)</w:t>
      </w:r>
    </w:p>
    <w:p w14:paraId="384A9B05"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Kaplan, R. S., &amp; Norton, D. P. (2020). </w:t>
      </w:r>
      <w:r w:rsidRPr="00911122">
        <w:rPr>
          <w:rFonts w:asciiTheme="majorBidi" w:hAnsiTheme="majorBidi" w:cstheme="majorBidi"/>
          <w:i/>
          <w:iCs/>
          <w:lang w:bidi="ar-JO"/>
        </w:rPr>
        <w:t>Performance measurement for public sector</w:t>
      </w:r>
      <w:r w:rsidRPr="00911122">
        <w:rPr>
          <w:rFonts w:asciiTheme="majorBidi" w:hAnsiTheme="majorBidi" w:cstheme="majorBidi"/>
          <w:lang w:bidi="ar-JO"/>
        </w:rPr>
        <w:t>. Harvard Business Press.</w:t>
      </w:r>
    </w:p>
    <w:p w14:paraId="2129E4C3"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Kingdom Channel. (2025). Coverage of Irbid's rainfall and agricultural projects. (In Arabic)</w:t>
      </w:r>
    </w:p>
    <w:p w14:paraId="5F39CD6D"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Kingdom Channel. (2025). Irbid Agriculture Directorate: Recent rains herald a good agricultural season. Kingdom Channel. (In Arabic)</w:t>
      </w:r>
    </w:p>
    <w:p w14:paraId="478ABE77"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Ministry of Agriculture of Jordan. (2024). </w:t>
      </w:r>
      <w:r w:rsidRPr="00911122">
        <w:rPr>
          <w:rFonts w:asciiTheme="majorBidi" w:hAnsiTheme="majorBidi" w:cstheme="majorBidi"/>
          <w:i/>
          <w:iCs/>
          <w:lang w:bidi="ar-JO"/>
        </w:rPr>
        <w:t>Annual report on the achievements of agricultural directorates</w:t>
      </w:r>
      <w:r w:rsidRPr="00911122">
        <w:rPr>
          <w:rFonts w:asciiTheme="majorBidi" w:hAnsiTheme="majorBidi" w:cstheme="majorBidi"/>
          <w:lang w:bidi="ar-JO"/>
        </w:rPr>
        <w:t>. (In Arabic)</w:t>
      </w:r>
    </w:p>
    <w:p w14:paraId="30B9BC57"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Ministry of Agriculture of Jordan. (2024). </w:t>
      </w:r>
      <w:r w:rsidRPr="00911122">
        <w:rPr>
          <w:rFonts w:asciiTheme="majorBidi" w:hAnsiTheme="majorBidi" w:cstheme="majorBidi"/>
          <w:i/>
          <w:iCs/>
          <w:lang w:bidi="ar-JO"/>
        </w:rPr>
        <w:t>Strategic report: Monitoring and evaluation challenges</w:t>
      </w:r>
      <w:r w:rsidRPr="00911122">
        <w:rPr>
          <w:rFonts w:asciiTheme="majorBidi" w:hAnsiTheme="majorBidi" w:cstheme="majorBidi"/>
          <w:lang w:bidi="ar-JO"/>
        </w:rPr>
        <w:t>. (In Arabic)</w:t>
      </w:r>
    </w:p>
    <w:p w14:paraId="607B18AA"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Ministry of Agriculture of Jordan. (2025). </w:t>
      </w:r>
      <w:r w:rsidRPr="00911122">
        <w:rPr>
          <w:rFonts w:asciiTheme="majorBidi" w:hAnsiTheme="majorBidi" w:cstheme="majorBidi"/>
          <w:i/>
          <w:iCs/>
          <w:lang w:bidi="ar-JO"/>
        </w:rPr>
        <w:t>Evaluation of the Pomegranate and Rural Products Festival</w:t>
      </w:r>
      <w:r w:rsidRPr="00911122">
        <w:rPr>
          <w:rFonts w:asciiTheme="majorBidi" w:hAnsiTheme="majorBidi" w:cstheme="majorBidi"/>
          <w:lang w:bidi="ar-JO"/>
        </w:rPr>
        <w:t>. (In Arabic)</w:t>
      </w:r>
    </w:p>
    <w:p w14:paraId="6D6E2166"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Ministry of Agriculture of Jordan. (2025). </w:t>
      </w:r>
      <w:r w:rsidRPr="00911122">
        <w:rPr>
          <w:rFonts w:asciiTheme="majorBidi" w:hAnsiTheme="majorBidi" w:cstheme="majorBidi"/>
          <w:i/>
          <w:iCs/>
          <w:lang w:bidi="ar-JO"/>
        </w:rPr>
        <w:t>Guide to smart indicators for the agricultural sector</w:t>
      </w:r>
      <w:r w:rsidRPr="00911122">
        <w:rPr>
          <w:rFonts w:asciiTheme="majorBidi" w:hAnsiTheme="majorBidi" w:cstheme="majorBidi"/>
          <w:lang w:bidi="ar-JO"/>
        </w:rPr>
        <w:t>. (In Arabic)</w:t>
      </w:r>
    </w:p>
    <w:p w14:paraId="3504389F"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Ministry of Agriculture of Jordan. (2025). </w:t>
      </w:r>
      <w:r w:rsidRPr="00911122">
        <w:rPr>
          <w:rFonts w:asciiTheme="majorBidi" w:hAnsiTheme="majorBidi" w:cstheme="majorBidi"/>
          <w:i/>
          <w:iCs/>
          <w:lang w:bidi="ar-JO"/>
        </w:rPr>
        <w:t>Guide to smart performance indicators for the agricultural sector</w:t>
      </w:r>
      <w:r w:rsidRPr="00911122">
        <w:rPr>
          <w:rFonts w:asciiTheme="majorBidi" w:hAnsiTheme="majorBidi" w:cstheme="majorBidi"/>
          <w:lang w:bidi="ar-JO"/>
        </w:rPr>
        <w:t>. (In Arabic)</w:t>
      </w:r>
    </w:p>
    <w:p w14:paraId="7DFCFB42"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Ministry of Agriculture. (2024). </w:t>
      </w:r>
      <w:r w:rsidRPr="00911122">
        <w:rPr>
          <w:rFonts w:asciiTheme="majorBidi" w:hAnsiTheme="majorBidi" w:cstheme="majorBidi"/>
          <w:i/>
          <w:iCs/>
          <w:lang w:bidi="ar-JO"/>
        </w:rPr>
        <w:t>Annual report 2024: Activities and achievements at the directorate level</w:t>
      </w:r>
      <w:r w:rsidRPr="00911122">
        <w:rPr>
          <w:rFonts w:asciiTheme="majorBidi" w:hAnsiTheme="majorBidi" w:cstheme="majorBidi"/>
          <w:lang w:bidi="ar-JO"/>
        </w:rPr>
        <w:t>. Ministry of Agriculture, Jordan. (In Arabic)</w:t>
      </w:r>
    </w:p>
    <w:p w14:paraId="6D400876"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Ministry of Agriculture. (2025). Irbid: 750,000 in sales at the Pomegranate and Rural Products Festival. Ministry of Agriculture, Jordan. (In Arabic)</w:t>
      </w:r>
    </w:p>
    <w:p w14:paraId="4C918FE0"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Ministry of Agriculture. (2025). The Minister of Agriculture opens the Bazaar of Determination in Irbid and sponsors Tree Day in Al-</w:t>
      </w:r>
      <w:proofErr w:type="spellStart"/>
      <w:r w:rsidRPr="00911122">
        <w:rPr>
          <w:rFonts w:asciiTheme="majorBidi" w:hAnsiTheme="majorBidi" w:cstheme="majorBidi"/>
          <w:lang w:bidi="ar-JO"/>
        </w:rPr>
        <w:t>Wasatiyya</w:t>
      </w:r>
      <w:proofErr w:type="spellEnd"/>
      <w:r w:rsidRPr="00911122">
        <w:rPr>
          <w:rFonts w:asciiTheme="majorBidi" w:hAnsiTheme="majorBidi" w:cstheme="majorBidi"/>
          <w:lang w:bidi="ar-JO"/>
        </w:rPr>
        <w:t>. Ministry of Agriculture, Jordan. (In Arabic)</w:t>
      </w:r>
    </w:p>
    <w:p w14:paraId="07496BB4"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Ministry of Agriculture. (</w:t>
      </w:r>
      <w:proofErr w:type="spellStart"/>
      <w:r w:rsidRPr="00911122">
        <w:rPr>
          <w:rFonts w:asciiTheme="majorBidi" w:hAnsiTheme="majorBidi" w:cstheme="majorBidi"/>
          <w:lang w:bidi="ar-JO"/>
        </w:rPr>
        <w:t>n.d.</w:t>
      </w:r>
      <w:proofErr w:type="spellEnd"/>
      <w:r w:rsidRPr="00911122">
        <w:rPr>
          <w:rFonts w:asciiTheme="majorBidi" w:hAnsiTheme="majorBidi" w:cstheme="majorBidi"/>
          <w:lang w:bidi="ar-JO"/>
        </w:rPr>
        <w:t>). Electronic services at the Ministry of Agriculture. Ministry of Agriculture, Jordan. (In Arabic)</w:t>
      </w:r>
    </w:p>
    <w:p w14:paraId="26B59E60"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Ministry of Agriculture. (</w:t>
      </w:r>
      <w:proofErr w:type="spellStart"/>
      <w:r w:rsidRPr="00911122">
        <w:rPr>
          <w:rFonts w:asciiTheme="majorBidi" w:hAnsiTheme="majorBidi" w:cstheme="majorBidi"/>
          <w:lang w:bidi="ar-JO"/>
        </w:rPr>
        <w:t>n.d.</w:t>
      </w:r>
      <w:proofErr w:type="spellEnd"/>
      <w:r w:rsidRPr="00911122">
        <w:rPr>
          <w:rFonts w:asciiTheme="majorBidi" w:hAnsiTheme="majorBidi" w:cstheme="majorBidi"/>
          <w:lang w:bidi="ar-JO"/>
        </w:rPr>
        <w:t>). Governorate Agriculture Directorate (Directorate mandates). Ministry of Agriculture, Jordan. (In Arabic)</w:t>
      </w:r>
    </w:p>
    <w:p w14:paraId="20899561"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Ministry of Planning and International Cooperation. (2012). </w:t>
      </w:r>
      <w:r w:rsidRPr="00911122">
        <w:rPr>
          <w:rFonts w:asciiTheme="majorBidi" w:hAnsiTheme="majorBidi" w:cstheme="majorBidi"/>
          <w:i/>
          <w:iCs/>
          <w:lang w:bidi="ar-JO"/>
        </w:rPr>
        <w:t>Gender-responsive monitoring and evaluation guide</w:t>
      </w:r>
      <w:r w:rsidRPr="00911122">
        <w:rPr>
          <w:rFonts w:asciiTheme="majorBidi" w:hAnsiTheme="majorBidi" w:cstheme="majorBidi"/>
          <w:lang w:bidi="ar-JO"/>
        </w:rPr>
        <w:t>. </w:t>
      </w:r>
      <w:hyperlink r:id="rId12" w:tgtFrame="_blank" w:history="1">
        <w:r w:rsidRPr="00911122">
          <w:rPr>
            <w:rStyle w:val="Hyperlink"/>
            <w:rFonts w:asciiTheme="majorBidi" w:hAnsiTheme="majorBidi" w:cstheme="majorBidi"/>
            <w:lang w:bidi="ar-JO"/>
          </w:rPr>
          <w:t>mop.gov.jo</w:t>
        </w:r>
      </w:hyperlink>
      <w:r w:rsidRPr="00911122">
        <w:rPr>
          <w:rFonts w:asciiTheme="majorBidi" w:hAnsiTheme="majorBidi" w:cstheme="majorBidi"/>
          <w:lang w:bidi="ar-JO"/>
        </w:rPr>
        <w:t>. (In Arabic)</w:t>
      </w:r>
    </w:p>
    <w:p w14:paraId="59346F2C"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Ministry of Planning and International Cooperation. (2022). </w:t>
      </w:r>
      <w:r w:rsidRPr="00911122">
        <w:rPr>
          <w:rFonts w:asciiTheme="majorBidi" w:hAnsiTheme="majorBidi" w:cstheme="majorBidi"/>
          <w:i/>
          <w:iCs/>
          <w:lang w:bidi="ar-JO"/>
        </w:rPr>
        <w:t>Public sector modernization roadmap</w:t>
      </w:r>
      <w:r w:rsidRPr="00911122">
        <w:rPr>
          <w:rFonts w:asciiTheme="majorBidi" w:hAnsiTheme="majorBidi" w:cstheme="majorBidi"/>
          <w:lang w:bidi="ar-JO"/>
        </w:rPr>
        <w:t>. Jordan. (In Arabic)</w:t>
      </w:r>
    </w:p>
    <w:p w14:paraId="4B99C905"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Ministry of Planning and International Cooperation. (2022). </w:t>
      </w:r>
      <w:r w:rsidRPr="00911122">
        <w:rPr>
          <w:rFonts w:asciiTheme="majorBidi" w:hAnsiTheme="majorBidi" w:cstheme="majorBidi"/>
          <w:i/>
          <w:iCs/>
          <w:lang w:bidi="ar-JO"/>
        </w:rPr>
        <w:t>Public sector modernization roadmap – Executive program</w:t>
      </w:r>
      <w:r w:rsidRPr="00911122">
        <w:rPr>
          <w:rFonts w:asciiTheme="majorBidi" w:hAnsiTheme="majorBidi" w:cstheme="majorBidi"/>
          <w:lang w:bidi="ar-JO"/>
        </w:rPr>
        <w:t>. </w:t>
      </w:r>
      <w:hyperlink r:id="rId13" w:tgtFrame="_blank" w:history="1">
        <w:r w:rsidRPr="00911122">
          <w:rPr>
            <w:rStyle w:val="Hyperlink"/>
            <w:rFonts w:asciiTheme="majorBidi" w:hAnsiTheme="majorBidi" w:cstheme="majorBidi"/>
            <w:lang w:bidi="ar-JO"/>
          </w:rPr>
          <w:t>mop.gov.jo</w:t>
        </w:r>
      </w:hyperlink>
      <w:r w:rsidRPr="00911122">
        <w:rPr>
          <w:rFonts w:asciiTheme="majorBidi" w:hAnsiTheme="majorBidi" w:cstheme="majorBidi"/>
          <w:lang w:bidi="ar-JO"/>
        </w:rPr>
        <w:t>. (In Arabic)</w:t>
      </w:r>
    </w:p>
    <w:p w14:paraId="65C19D14"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Ministry of Planning. (2022). </w:t>
      </w:r>
      <w:r w:rsidRPr="00911122">
        <w:rPr>
          <w:rFonts w:asciiTheme="majorBidi" w:hAnsiTheme="majorBidi" w:cstheme="majorBidi"/>
          <w:i/>
          <w:iCs/>
          <w:lang w:bidi="ar-JO"/>
        </w:rPr>
        <w:t>Public sector modernization roadmap: The agricultural axis</w:t>
      </w:r>
      <w:r w:rsidRPr="00911122">
        <w:rPr>
          <w:rFonts w:asciiTheme="majorBidi" w:hAnsiTheme="majorBidi" w:cstheme="majorBidi"/>
          <w:lang w:bidi="ar-JO"/>
        </w:rPr>
        <w:t>. Jordan. (In Arabic)</w:t>
      </w:r>
    </w:p>
    <w:p w14:paraId="4FB4076B"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OECD. (2023). </w:t>
      </w:r>
      <w:r w:rsidRPr="00911122">
        <w:rPr>
          <w:rFonts w:asciiTheme="majorBidi" w:hAnsiTheme="majorBidi" w:cstheme="majorBidi"/>
          <w:i/>
          <w:iCs/>
          <w:lang w:bidi="ar-JO"/>
        </w:rPr>
        <w:t>Evaluation systems in development co-operation 2023</w:t>
      </w:r>
      <w:r w:rsidRPr="00911122">
        <w:rPr>
          <w:rFonts w:asciiTheme="majorBidi" w:hAnsiTheme="majorBidi" w:cstheme="majorBidi"/>
          <w:lang w:bidi="ar-JO"/>
        </w:rPr>
        <w:t>. OECD Publishing. </w:t>
      </w:r>
      <w:hyperlink r:id="rId14" w:tgtFrame="_blank" w:history="1">
        <w:r w:rsidRPr="00911122">
          <w:rPr>
            <w:rStyle w:val="Hyperlink"/>
            <w:rFonts w:asciiTheme="majorBidi" w:hAnsiTheme="majorBidi" w:cstheme="majorBidi"/>
            <w:lang w:bidi="ar-JO"/>
          </w:rPr>
          <w:t>https://doi.org/10.1787/a255365e-en</w:t>
        </w:r>
      </w:hyperlink>
    </w:p>
    <w:p w14:paraId="488D7713"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OECD. (2024). </w:t>
      </w:r>
      <w:r w:rsidRPr="00911122">
        <w:rPr>
          <w:rFonts w:asciiTheme="majorBidi" w:hAnsiTheme="majorBidi" w:cstheme="majorBidi"/>
          <w:i/>
          <w:iCs/>
          <w:lang w:bidi="ar-JO"/>
        </w:rPr>
        <w:t>Agricultural policy monitoring and evaluation 2024: Innovation for sustainable productivity growth</w:t>
      </w:r>
      <w:r w:rsidRPr="00911122">
        <w:rPr>
          <w:rFonts w:asciiTheme="majorBidi" w:hAnsiTheme="majorBidi" w:cstheme="majorBidi"/>
          <w:lang w:bidi="ar-JO"/>
        </w:rPr>
        <w:t>. OECD Publishing. </w:t>
      </w:r>
      <w:hyperlink r:id="rId15" w:tgtFrame="_blank" w:history="1">
        <w:r w:rsidRPr="00911122">
          <w:rPr>
            <w:rStyle w:val="Hyperlink"/>
            <w:rFonts w:asciiTheme="majorBidi" w:hAnsiTheme="majorBidi" w:cstheme="majorBidi"/>
            <w:lang w:bidi="ar-JO"/>
          </w:rPr>
          <w:t>https://doi.org/10.1787/74ds57ed-en</w:t>
        </w:r>
      </w:hyperlink>
    </w:p>
    <w:p w14:paraId="761E009F"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OECD. (2024). </w:t>
      </w:r>
      <w:r w:rsidRPr="00911122">
        <w:rPr>
          <w:rFonts w:asciiTheme="majorBidi" w:hAnsiTheme="majorBidi" w:cstheme="majorBidi"/>
          <w:i/>
          <w:iCs/>
          <w:lang w:bidi="ar-JO"/>
        </w:rPr>
        <w:t>Digital transformation in agricultural governance</w:t>
      </w:r>
      <w:r w:rsidRPr="00911122">
        <w:rPr>
          <w:rFonts w:asciiTheme="majorBidi" w:hAnsiTheme="majorBidi" w:cstheme="majorBidi"/>
          <w:lang w:bidi="ar-JO"/>
        </w:rPr>
        <w:t>. OECD Publishing.</w:t>
      </w:r>
    </w:p>
    <w:p w14:paraId="780AC31A"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OECD. (2024). Public policy monitoring and evaluation. </w:t>
      </w:r>
      <w:r w:rsidRPr="00911122">
        <w:rPr>
          <w:rFonts w:asciiTheme="majorBidi" w:hAnsiTheme="majorBidi" w:cstheme="majorBidi"/>
          <w:i/>
          <w:iCs/>
          <w:lang w:bidi="ar-JO"/>
        </w:rPr>
        <w:t>OECD Topic Page</w:t>
      </w:r>
      <w:r w:rsidRPr="00911122">
        <w:rPr>
          <w:rFonts w:asciiTheme="majorBidi" w:hAnsiTheme="majorBidi" w:cstheme="majorBidi"/>
          <w:lang w:bidi="ar-JO"/>
        </w:rPr>
        <w:t>. </w:t>
      </w:r>
      <w:hyperlink r:id="rId16" w:tgtFrame="_blank" w:history="1">
        <w:r w:rsidRPr="00911122">
          <w:rPr>
            <w:rStyle w:val="Hyperlink"/>
            <w:rFonts w:asciiTheme="majorBidi" w:hAnsiTheme="majorBidi" w:cstheme="majorBidi"/>
            <w:lang w:bidi="ar-JO"/>
          </w:rPr>
          <w:t>https://www.oecd.org/en/topics/sub-issues/public-policy-monitoring-and-evaluation.html</w:t>
        </w:r>
      </w:hyperlink>
    </w:p>
    <w:p w14:paraId="4FEBB9A6"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OECD. (2025). </w:t>
      </w:r>
      <w:r w:rsidRPr="00911122">
        <w:rPr>
          <w:rFonts w:asciiTheme="majorBidi" w:hAnsiTheme="majorBidi" w:cstheme="majorBidi"/>
          <w:i/>
          <w:iCs/>
          <w:lang w:bidi="ar-JO"/>
        </w:rPr>
        <w:t>Implementation toolkit for the OECD recommendation on public policy evaluation</w:t>
      </w:r>
      <w:r w:rsidRPr="00911122">
        <w:rPr>
          <w:rFonts w:asciiTheme="majorBidi" w:hAnsiTheme="majorBidi" w:cstheme="majorBidi"/>
          <w:lang w:bidi="ar-JO"/>
        </w:rPr>
        <w:t>. OECD Publishing. </w:t>
      </w:r>
      <w:hyperlink r:id="rId17" w:tgtFrame="_blank" w:history="1">
        <w:r w:rsidRPr="00911122">
          <w:rPr>
            <w:rStyle w:val="Hyperlink"/>
            <w:rFonts w:asciiTheme="majorBidi" w:hAnsiTheme="majorBidi" w:cstheme="majorBidi"/>
            <w:lang w:bidi="ar-JO"/>
          </w:rPr>
          <w:t>https://doi.org/10.1787/77faa4fe-en</w:t>
        </w:r>
      </w:hyperlink>
    </w:p>
    <w:p w14:paraId="213E033A" w14:textId="7B1D2E08" w:rsidR="00FE02C9" w:rsidRDefault="00FE02C9" w:rsidP="00FE02C9">
      <w:pPr>
        <w:bidi w:val="0"/>
        <w:rPr>
          <w:rFonts w:asciiTheme="majorBidi" w:hAnsiTheme="majorBidi" w:cstheme="majorBidi"/>
          <w:lang w:bidi="ar-JO"/>
        </w:rPr>
      </w:pPr>
      <w:r w:rsidRPr="00911122">
        <w:rPr>
          <w:rFonts w:asciiTheme="majorBidi" w:hAnsiTheme="majorBidi" w:cstheme="majorBidi"/>
          <w:lang w:bidi="ar-JO"/>
        </w:rPr>
        <w:t>Prime Ministry of Jordan. (2022). </w:t>
      </w:r>
      <w:r w:rsidRPr="00911122">
        <w:rPr>
          <w:rFonts w:asciiTheme="majorBidi" w:hAnsiTheme="majorBidi" w:cstheme="majorBidi"/>
          <w:i/>
          <w:iCs/>
          <w:lang w:bidi="ar-JO"/>
        </w:rPr>
        <w:t>Guide to impact assessment policy</w:t>
      </w:r>
      <w:r w:rsidRPr="00911122">
        <w:rPr>
          <w:rFonts w:asciiTheme="majorBidi" w:hAnsiTheme="majorBidi" w:cstheme="majorBidi"/>
          <w:lang w:bidi="ar-JO"/>
        </w:rPr>
        <w:t>. Prime Ministry, Jordan. (In Arabic)</w:t>
      </w:r>
    </w:p>
    <w:p w14:paraId="1323380E" w14:textId="77777777" w:rsidR="001D3593" w:rsidRPr="00911122" w:rsidRDefault="001D3593" w:rsidP="001D3593">
      <w:pPr>
        <w:bidi w:val="0"/>
        <w:rPr>
          <w:rFonts w:asciiTheme="majorBidi" w:hAnsiTheme="majorBidi" w:cstheme="majorBidi"/>
          <w:lang w:bidi="ar-JO"/>
        </w:rPr>
      </w:pPr>
      <w:r w:rsidRPr="00911122">
        <w:rPr>
          <w:rFonts w:asciiTheme="majorBidi" w:hAnsiTheme="majorBidi" w:cstheme="majorBidi"/>
          <w:lang w:bidi="ar-JO"/>
        </w:rPr>
        <w:t>Ratner</w:t>
      </w:r>
      <w:r w:rsidRPr="00911122">
        <w:rPr>
          <w:rFonts w:asciiTheme="majorBidi" w:hAnsiTheme="majorBidi" w:cstheme="majorBidi"/>
          <w:shd w:val="clear" w:color="auto" w:fill="FFFFFF"/>
        </w:rPr>
        <w:t xml:space="preserve">, B. D., Cohen, P., Barman, B., Mam, K., </w:t>
      </w:r>
      <w:proofErr w:type="spellStart"/>
      <w:r w:rsidRPr="00911122">
        <w:rPr>
          <w:rFonts w:asciiTheme="majorBidi" w:hAnsiTheme="majorBidi" w:cstheme="majorBidi"/>
          <w:shd w:val="clear" w:color="auto" w:fill="FFFFFF"/>
        </w:rPr>
        <w:t>Nagoli</w:t>
      </w:r>
      <w:proofErr w:type="spellEnd"/>
      <w:r w:rsidRPr="00911122">
        <w:rPr>
          <w:rFonts w:asciiTheme="majorBidi" w:hAnsiTheme="majorBidi" w:cstheme="majorBidi"/>
          <w:shd w:val="clear" w:color="auto" w:fill="FFFFFF"/>
        </w:rPr>
        <w:t>, J., &amp; Allison, E. H. (2013). Governance of aquatic agricultural systems: analyzing representation, power, and accountability. </w:t>
      </w:r>
      <w:r w:rsidRPr="00911122">
        <w:rPr>
          <w:rFonts w:asciiTheme="majorBidi" w:hAnsiTheme="majorBidi" w:cstheme="majorBidi"/>
          <w:i/>
          <w:iCs/>
          <w:shd w:val="clear" w:color="auto" w:fill="FFFFFF"/>
        </w:rPr>
        <w:t>Ecology and Society</w:t>
      </w:r>
      <w:r w:rsidRPr="00911122">
        <w:rPr>
          <w:rFonts w:asciiTheme="majorBidi" w:hAnsiTheme="majorBidi" w:cstheme="majorBidi"/>
          <w:shd w:val="clear" w:color="auto" w:fill="FFFFFF"/>
        </w:rPr>
        <w:t>, </w:t>
      </w:r>
      <w:r w:rsidRPr="00911122">
        <w:rPr>
          <w:rFonts w:asciiTheme="majorBidi" w:hAnsiTheme="majorBidi" w:cstheme="majorBidi"/>
          <w:i/>
          <w:iCs/>
          <w:shd w:val="clear" w:color="auto" w:fill="FFFFFF"/>
        </w:rPr>
        <w:t>18</w:t>
      </w:r>
      <w:r w:rsidRPr="00911122">
        <w:rPr>
          <w:rFonts w:asciiTheme="majorBidi" w:hAnsiTheme="majorBidi" w:cstheme="majorBidi"/>
          <w:shd w:val="clear" w:color="auto" w:fill="FFFFFF"/>
        </w:rPr>
        <w:t>(4).</w:t>
      </w:r>
      <w:r w:rsidRPr="00911122">
        <w:rPr>
          <w:rFonts w:asciiTheme="majorBidi" w:hAnsiTheme="majorBidi" w:cstheme="majorBidi"/>
          <w:shd w:val="clear" w:color="auto" w:fill="FFFFFF"/>
          <w:rtl/>
        </w:rPr>
        <w:t>‏</w:t>
      </w:r>
    </w:p>
    <w:p w14:paraId="492A2F47" w14:textId="77777777" w:rsidR="001D3593" w:rsidRPr="00911122" w:rsidRDefault="001D3593" w:rsidP="001D3593">
      <w:pPr>
        <w:bidi w:val="0"/>
        <w:rPr>
          <w:rFonts w:asciiTheme="majorBidi" w:hAnsiTheme="majorBidi" w:cstheme="majorBidi"/>
        </w:rPr>
      </w:pPr>
      <w:r w:rsidRPr="00911122">
        <w:rPr>
          <w:rFonts w:asciiTheme="majorBidi" w:hAnsiTheme="majorBidi" w:cstheme="majorBidi"/>
          <w:lang w:bidi="ar-JO"/>
        </w:rPr>
        <w:t>Rossi</w:t>
      </w:r>
      <w:r w:rsidRPr="00911122">
        <w:rPr>
          <w:rFonts w:asciiTheme="majorBidi" w:hAnsiTheme="majorBidi" w:cstheme="majorBidi"/>
          <w:shd w:val="clear" w:color="auto" w:fill="FFFFFF"/>
        </w:rPr>
        <w:t xml:space="preserve">, P. H., </w:t>
      </w:r>
      <w:proofErr w:type="spellStart"/>
      <w:r w:rsidRPr="00911122">
        <w:rPr>
          <w:rFonts w:asciiTheme="majorBidi" w:hAnsiTheme="majorBidi" w:cstheme="majorBidi"/>
          <w:shd w:val="clear" w:color="auto" w:fill="FFFFFF"/>
        </w:rPr>
        <w:t>Lipsey</w:t>
      </w:r>
      <w:proofErr w:type="spellEnd"/>
      <w:r w:rsidRPr="00911122">
        <w:rPr>
          <w:rFonts w:asciiTheme="majorBidi" w:hAnsiTheme="majorBidi" w:cstheme="majorBidi"/>
          <w:shd w:val="clear" w:color="auto" w:fill="FFFFFF"/>
        </w:rPr>
        <w:t>, M. W., &amp; Freeman, H. E. (2003). </w:t>
      </w:r>
      <w:r w:rsidRPr="00911122">
        <w:rPr>
          <w:rFonts w:asciiTheme="majorBidi" w:hAnsiTheme="majorBidi" w:cstheme="majorBidi"/>
          <w:i/>
          <w:iCs/>
          <w:shd w:val="clear" w:color="auto" w:fill="FFFFFF"/>
        </w:rPr>
        <w:t>Evaluation: A systematic approach</w:t>
      </w:r>
      <w:r w:rsidRPr="00911122">
        <w:rPr>
          <w:rFonts w:asciiTheme="majorBidi" w:hAnsiTheme="majorBidi" w:cstheme="majorBidi"/>
          <w:shd w:val="clear" w:color="auto" w:fill="FFFFFF"/>
        </w:rPr>
        <w:t>. Sage publications.</w:t>
      </w:r>
      <w:r w:rsidRPr="00911122">
        <w:rPr>
          <w:rFonts w:asciiTheme="majorBidi" w:hAnsiTheme="majorBidi" w:cstheme="majorBidi"/>
          <w:shd w:val="clear" w:color="auto" w:fill="FFFFFF"/>
          <w:rtl/>
        </w:rPr>
        <w:t>‏</w:t>
      </w:r>
    </w:p>
    <w:p w14:paraId="630E8D74"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UNDP. (2021). </w:t>
      </w:r>
      <w:r w:rsidRPr="00911122">
        <w:rPr>
          <w:rFonts w:asciiTheme="majorBidi" w:hAnsiTheme="majorBidi" w:cstheme="majorBidi"/>
          <w:i/>
          <w:iCs/>
          <w:lang w:bidi="ar-JO"/>
        </w:rPr>
        <w:t>UNDP evaluation guidelines</w:t>
      </w:r>
      <w:r w:rsidRPr="00911122">
        <w:rPr>
          <w:rFonts w:asciiTheme="majorBidi" w:hAnsiTheme="majorBidi" w:cstheme="majorBidi"/>
          <w:lang w:bidi="ar-JO"/>
        </w:rPr>
        <w:t xml:space="preserve"> (Revised </w:t>
      </w:r>
      <w:proofErr w:type="gramStart"/>
      <w:r w:rsidRPr="00911122">
        <w:rPr>
          <w:rFonts w:asciiTheme="majorBidi" w:hAnsiTheme="majorBidi" w:cstheme="majorBidi"/>
          <w:lang w:bidi="ar-JO"/>
        </w:rPr>
        <w:t>ed</w:t>
      </w:r>
      <w:proofErr w:type="gramEnd"/>
      <w:r w:rsidRPr="00911122">
        <w:rPr>
          <w:rFonts w:asciiTheme="majorBidi" w:hAnsiTheme="majorBidi" w:cstheme="majorBidi"/>
          <w:lang w:bidi="ar-JO"/>
        </w:rPr>
        <w:t>.). UNDP Independent Evaluation Office. </w:t>
      </w:r>
      <w:hyperlink r:id="rId18" w:tgtFrame="_blank" w:history="1">
        <w:r w:rsidRPr="00911122">
          <w:rPr>
            <w:rStyle w:val="Hyperlink"/>
            <w:rFonts w:asciiTheme="majorBidi" w:hAnsiTheme="majorBidi" w:cstheme="majorBidi"/>
            <w:lang w:bidi="ar-JO"/>
          </w:rPr>
          <w:t>https://erc.undp.org/pdf/UNDP_Evaluation_Guidelines.pdf</w:t>
        </w:r>
      </w:hyperlink>
    </w:p>
    <w:p w14:paraId="40557C9F"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UNDP. (2022). </w:t>
      </w:r>
      <w:r w:rsidRPr="00911122">
        <w:rPr>
          <w:rFonts w:asciiTheme="majorBidi" w:hAnsiTheme="majorBidi" w:cstheme="majorBidi"/>
          <w:i/>
          <w:iCs/>
          <w:lang w:bidi="ar-JO"/>
        </w:rPr>
        <w:t>Participatory accountability models for agriculture</w:t>
      </w:r>
      <w:r w:rsidRPr="00911122">
        <w:rPr>
          <w:rFonts w:asciiTheme="majorBidi" w:hAnsiTheme="majorBidi" w:cstheme="majorBidi"/>
          <w:lang w:bidi="ar-JO"/>
        </w:rPr>
        <w:t>. UNDP.</w:t>
      </w:r>
    </w:p>
    <w:p w14:paraId="2A9AC5AA"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World Bank Independent Evaluation Group. (2022). </w:t>
      </w:r>
      <w:r w:rsidRPr="00911122">
        <w:rPr>
          <w:rFonts w:asciiTheme="majorBidi" w:hAnsiTheme="majorBidi" w:cstheme="majorBidi"/>
          <w:i/>
          <w:iCs/>
          <w:lang w:bidi="ar-JO"/>
        </w:rPr>
        <w:t>Results and performance of the World Bank Group 2022</w:t>
      </w:r>
      <w:r w:rsidRPr="00911122">
        <w:rPr>
          <w:rFonts w:asciiTheme="majorBidi" w:hAnsiTheme="majorBidi" w:cstheme="majorBidi"/>
          <w:lang w:bidi="ar-JO"/>
        </w:rPr>
        <w:t>. World Bank. </w:t>
      </w:r>
      <w:hyperlink r:id="rId19" w:tgtFrame="_blank" w:history="1">
        <w:r w:rsidRPr="00911122">
          <w:rPr>
            <w:rStyle w:val="Hyperlink"/>
            <w:rFonts w:asciiTheme="majorBidi" w:hAnsiTheme="majorBidi" w:cstheme="majorBidi"/>
            <w:lang w:bidi="ar-JO"/>
          </w:rPr>
          <w:t>https://ieg.worldbankgroup.org/sites/default/files/Data/Evaluation/files/RAP2022.pdf</w:t>
        </w:r>
      </w:hyperlink>
    </w:p>
    <w:p w14:paraId="0E9DE5CD" w14:textId="77777777"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World Bank Independent Evaluation Group. (2023). </w:t>
      </w:r>
      <w:r w:rsidRPr="00911122">
        <w:rPr>
          <w:rFonts w:asciiTheme="majorBidi" w:hAnsiTheme="majorBidi" w:cstheme="majorBidi"/>
          <w:i/>
          <w:iCs/>
          <w:lang w:bidi="ar-JO"/>
        </w:rPr>
        <w:t>World Bank results and performance – Chapter 2</w:t>
      </w:r>
      <w:r w:rsidRPr="00911122">
        <w:rPr>
          <w:rFonts w:asciiTheme="majorBidi" w:hAnsiTheme="majorBidi" w:cstheme="majorBidi"/>
          <w:lang w:bidi="ar-JO"/>
        </w:rPr>
        <w:t>. IEG World Bank Group. </w:t>
      </w:r>
      <w:hyperlink r:id="rId20" w:tgtFrame="_blank" w:history="1">
        <w:r w:rsidRPr="00911122">
          <w:rPr>
            <w:rStyle w:val="Hyperlink"/>
            <w:rFonts w:asciiTheme="majorBidi" w:hAnsiTheme="majorBidi" w:cstheme="majorBidi"/>
            <w:lang w:bidi="ar-JO"/>
          </w:rPr>
          <w:t>https://ieg.worldbankgroup.org/evaluations/results-and-performance-world-bank-group-2023/chapter-2-world-bank-results-and</w:t>
        </w:r>
      </w:hyperlink>
    </w:p>
    <w:p w14:paraId="5A85912F" w14:textId="4B56E4CD" w:rsidR="00FE02C9" w:rsidRPr="00911122" w:rsidRDefault="00FE02C9" w:rsidP="00FE02C9">
      <w:pPr>
        <w:bidi w:val="0"/>
        <w:rPr>
          <w:rFonts w:asciiTheme="majorBidi" w:hAnsiTheme="majorBidi" w:cstheme="majorBidi"/>
          <w:lang w:bidi="ar-JO"/>
        </w:rPr>
      </w:pPr>
      <w:r w:rsidRPr="00911122">
        <w:rPr>
          <w:rFonts w:asciiTheme="majorBidi" w:hAnsiTheme="majorBidi" w:cstheme="majorBidi"/>
          <w:lang w:bidi="ar-JO"/>
        </w:rPr>
        <w:t>World Bank Independent Evaluation Group. (2023). </w:t>
      </w:r>
      <w:r w:rsidRPr="00911122">
        <w:rPr>
          <w:rFonts w:asciiTheme="majorBidi" w:hAnsiTheme="majorBidi" w:cstheme="majorBidi"/>
          <w:i/>
          <w:iCs/>
          <w:lang w:bidi="ar-JO"/>
        </w:rPr>
        <w:t>M&amp;E for climate-resilient agriculture</w:t>
      </w:r>
      <w:r w:rsidRPr="00911122">
        <w:rPr>
          <w:rFonts w:asciiTheme="majorBidi" w:hAnsiTheme="majorBidi" w:cstheme="majorBidi"/>
          <w:lang w:bidi="ar-JO"/>
        </w:rPr>
        <w:t>. Washington, D.C.: World Bank.</w:t>
      </w:r>
    </w:p>
    <w:p w14:paraId="5F946EC7" w14:textId="77777777" w:rsidR="00911122" w:rsidRPr="00FE02C9" w:rsidRDefault="00911122" w:rsidP="00FE02C9">
      <w:pPr>
        <w:bidi w:val="0"/>
        <w:rPr>
          <w:rFonts w:ascii="Times New Roman" w:hAnsi="Times New Roman" w:cs="Times New Roman"/>
          <w:lang w:bidi="ar-JO"/>
        </w:rPr>
      </w:pPr>
    </w:p>
    <w:p w14:paraId="692DFD38" w14:textId="741103F5" w:rsidR="00CC52E7" w:rsidRDefault="00CC52E7" w:rsidP="00FE02C9">
      <w:pPr>
        <w:bidi w:val="0"/>
        <w:rPr>
          <w:rFonts w:ascii="Times New Roman" w:hAnsi="Times New Roman" w:cs="Times New Roman"/>
          <w:lang w:bidi="ar-JO"/>
        </w:rPr>
      </w:pPr>
    </w:p>
    <w:p w14:paraId="24583E43" w14:textId="77777777" w:rsidR="00CC52E7" w:rsidRDefault="00CC52E7">
      <w:pPr>
        <w:bidi w:val="0"/>
        <w:ind w:left="720"/>
        <w:rPr>
          <w:rFonts w:ascii="Times New Roman" w:hAnsi="Times New Roman" w:cs="Times New Roman"/>
          <w:lang w:bidi="ar-JO"/>
        </w:rPr>
      </w:pPr>
    </w:p>
    <w:p w14:paraId="606ACAF1" w14:textId="108161F5" w:rsidR="003A2031" w:rsidRPr="003A2031" w:rsidRDefault="009A25F9" w:rsidP="00563D35">
      <w:pPr>
        <w:rPr>
          <w:rFonts w:ascii="Times New Roman" w:hAnsi="Times New Roman" w:cs="Times New Roman"/>
          <w:color w:val="FF0000"/>
          <w:rtl/>
        </w:rPr>
      </w:pPr>
      <w:r>
        <w:rPr>
          <w:rFonts w:ascii="Times New Roman" w:hAnsi="Times New Roman" w:cs="Times New Roman" w:hint="cs"/>
          <w:b/>
          <w:bCs/>
          <w:color w:val="FF0000"/>
          <w:rtl/>
        </w:rPr>
        <w:t xml:space="preserve"> </w:t>
      </w:r>
    </w:p>
    <w:sectPr w:rsidR="003A2031" w:rsidRPr="003A2031">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332EEC5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15:restartNumberingAfterBreak="0">
    <w:nsid w:val="00000002"/>
    <w:multiLevelType w:val="multilevel"/>
    <w:tmpl w:val="607280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0000003"/>
    <w:multiLevelType w:val="multilevel"/>
    <w:tmpl w:val="F1D0633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000004"/>
    <w:multiLevelType w:val="multilevel"/>
    <w:tmpl w:val="980A524A"/>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 w15:restartNumberingAfterBreak="0">
    <w:nsid w:val="00000005"/>
    <w:multiLevelType w:val="multilevel"/>
    <w:tmpl w:val="3564AF60"/>
    <w:lvl w:ilvl="0">
      <w:start w:val="4"/>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 w15:restartNumberingAfterBreak="0">
    <w:nsid w:val="00000006"/>
    <w:multiLevelType w:val="multilevel"/>
    <w:tmpl w:val="DBF879BC"/>
    <w:lvl w:ilvl="0">
      <w:start w:val="3"/>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6" w15:restartNumberingAfterBreak="0">
    <w:nsid w:val="00000007"/>
    <w:multiLevelType w:val="multilevel"/>
    <w:tmpl w:val="C2445BD4"/>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7" w15:restartNumberingAfterBreak="0">
    <w:nsid w:val="00000008"/>
    <w:multiLevelType w:val="multilevel"/>
    <w:tmpl w:val="ED18307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00000009"/>
    <w:multiLevelType w:val="multilevel"/>
    <w:tmpl w:val="422E4A74"/>
    <w:lvl w:ilvl="0">
      <w:start w:val="8"/>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9" w15:restartNumberingAfterBreak="0">
    <w:nsid w:val="0000000A"/>
    <w:multiLevelType w:val="multilevel"/>
    <w:tmpl w:val="271812B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0000000B"/>
    <w:multiLevelType w:val="multilevel"/>
    <w:tmpl w:val="2EF2434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1" w15:restartNumberingAfterBreak="0">
    <w:nsid w:val="0000000C"/>
    <w:multiLevelType w:val="multilevel"/>
    <w:tmpl w:val="6656559A"/>
    <w:lvl w:ilvl="0">
      <w:start w:val="6"/>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2" w15:restartNumberingAfterBreak="0">
    <w:nsid w:val="0000000D"/>
    <w:multiLevelType w:val="multilevel"/>
    <w:tmpl w:val="84948B6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3" w15:restartNumberingAfterBreak="0">
    <w:nsid w:val="0000000E"/>
    <w:multiLevelType w:val="multilevel"/>
    <w:tmpl w:val="C9E4B85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0000000F"/>
    <w:multiLevelType w:val="multilevel"/>
    <w:tmpl w:val="D014168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00000010"/>
    <w:multiLevelType w:val="multilevel"/>
    <w:tmpl w:val="2A44E96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00000011"/>
    <w:multiLevelType w:val="multilevel"/>
    <w:tmpl w:val="4BBCDF5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00000012"/>
    <w:multiLevelType w:val="multilevel"/>
    <w:tmpl w:val="02748B4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8" w15:restartNumberingAfterBreak="0">
    <w:nsid w:val="00000013"/>
    <w:multiLevelType w:val="multilevel"/>
    <w:tmpl w:val="E5E62DA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00000014"/>
    <w:multiLevelType w:val="multilevel"/>
    <w:tmpl w:val="4B8CA89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0" w15:restartNumberingAfterBreak="0">
    <w:nsid w:val="00000015"/>
    <w:multiLevelType w:val="multilevel"/>
    <w:tmpl w:val="C1F68A6E"/>
    <w:styleLink w:val="Style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00000016"/>
    <w:multiLevelType w:val="multilevel"/>
    <w:tmpl w:val="8D94123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00000017"/>
    <w:multiLevelType w:val="multilevel"/>
    <w:tmpl w:val="EF3C664E"/>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tabs>
          <w:tab w:val="left" w:pos="1440"/>
        </w:tabs>
        <w:ind w:left="1440" w:hanging="360"/>
      </w:p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00000018"/>
    <w:multiLevelType w:val="multilevel"/>
    <w:tmpl w:val="1970399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00000019"/>
    <w:multiLevelType w:val="hybridMultilevel"/>
    <w:tmpl w:val="44B8AC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0000001A"/>
    <w:multiLevelType w:val="multilevel"/>
    <w:tmpl w:val="2208086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0000001B"/>
    <w:multiLevelType w:val="multilevel"/>
    <w:tmpl w:val="3CD0456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036621D0"/>
    <w:multiLevelType w:val="hybridMultilevel"/>
    <w:tmpl w:val="DED29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0AA050E"/>
    <w:multiLevelType w:val="multilevel"/>
    <w:tmpl w:val="58E83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27F36DC"/>
    <w:multiLevelType w:val="multilevel"/>
    <w:tmpl w:val="9EA49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88C728B"/>
    <w:multiLevelType w:val="multilevel"/>
    <w:tmpl w:val="41FE3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28801E0"/>
    <w:multiLevelType w:val="multilevel"/>
    <w:tmpl w:val="4A225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E732E5A"/>
    <w:multiLevelType w:val="multilevel"/>
    <w:tmpl w:val="F3BAB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93F333F"/>
    <w:multiLevelType w:val="multilevel"/>
    <w:tmpl w:val="8BEE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D8138B"/>
    <w:multiLevelType w:val="multilevel"/>
    <w:tmpl w:val="EB907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835407"/>
    <w:multiLevelType w:val="multilevel"/>
    <w:tmpl w:val="470E77CC"/>
    <w:lvl w:ilvl="0">
      <w:start w:val="7"/>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6" w15:restartNumberingAfterBreak="0">
    <w:nsid w:val="6F264BAA"/>
    <w:multiLevelType w:val="multilevel"/>
    <w:tmpl w:val="E00E39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24"/>
  </w:num>
  <w:num w:numId="3">
    <w:abstractNumId w:val="16"/>
  </w:num>
  <w:num w:numId="4">
    <w:abstractNumId w:val="13"/>
  </w:num>
  <w:num w:numId="5">
    <w:abstractNumId w:val="1"/>
  </w:num>
  <w:num w:numId="6">
    <w:abstractNumId w:val="10"/>
  </w:num>
  <w:num w:numId="7">
    <w:abstractNumId w:val="0"/>
  </w:num>
  <w:num w:numId="8">
    <w:abstractNumId w:val="12"/>
  </w:num>
  <w:num w:numId="9">
    <w:abstractNumId w:val="19"/>
  </w:num>
  <w:num w:numId="10">
    <w:abstractNumId w:val="14"/>
  </w:num>
  <w:num w:numId="11">
    <w:abstractNumId w:val="18"/>
  </w:num>
  <w:num w:numId="12">
    <w:abstractNumId w:val="23"/>
  </w:num>
  <w:num w:numId="13">
    <w:abstractNumId w:val="2"/>
  </w:num>
  <w:num w:numId="14">
    <w:abstractNumId w:val="9"/>
  </w:num>
  <w:num w:numId="15">
    <w:abstractNumId w:val="26"/>
  </w:num>
  <w:num w:numId="16">
    <w:abstractNumId w:val="25"/>
  </w:num>
  <w:num w:numId="17">
    <w:abstractNumId w:val="22"/>
  </w:num>
  <w:num w:numId="18">
    <w:abstractNumId w:val="22"/>
    <w:lvlOverride w:ilvl="1">
      <w:startOverride w:val="2"/>
    </w:lvlOverride>
  </w:num>
  <w:num w:numId="19">
    <w:abstractNumId w:val="7"/>
  </w:num>
  <w:num w:numId="20">
    <w:abstractNumId w:val="15"/>
  </w:num>
  <w:num w:numId="21">
    <w:abstractNumId w:val="21"/>
  </w:num>
  <w:num w:numId="22">
    <w:abstractNumId w:val="6"/>
  </w:num>
  <w:num w:numId="23">
    <w:abstractNumId w:val="3"/>
  </w:num>
  <w:num w:numId="24">
    <w:abstractNumId w:val="5"/>
  </w:num>
  <w:num w:numId="25">
    <w:abstractNumId w:val="4"/>
  </w:num>
  <w:num w:numId="26">
    <w:abstractNumId w:val="11"/>
  </w:num>
  <w:num w:numId="27">
    <w:abstractNumId w:val="35"/>
  </w:num>
  <w:num w:numId="28">
    <w:abstractNumId w:val="8"/>
  </w:num>
  <w:num w:numId="29">
    <w:abstractNumId w:val="17"/>
  </w:num>
  <w:num w:numId="30">
    <w:abstractNumId w:val="31"/>
  </w:num>
  <w:num w:numId="31">
    <w:abstractNumId w:val="33"/>
  </w:num>
  <w:num w:numId="32">
    <w:abstractNumId w:val="34"/>
  </w:num>
  <w:num w:numId="33">
    <w:abstractNumId w:val="30"/>
  </w:num>
  <w:num w:numId="34">
    <w:abstractNumId w:val="36"/>
  </w:num>
  <w:num w:numId="35">
    <w:abstractNumId w:val="32"/>
  </w:num>
  <w:num w:numId="36">
    <w:abstractNumId w:val="29"/>
  </w:num>
  <w:num w:numId="37">
    <w:abstractNumId w:val="28"/>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2E7"/>
    <w:rsid w:val="00102978"/>
    <w:rsid w:val="001D3593"/>
    <w:rsid w:val="001F00EB"/>
    <w:rsid w:val="00225743"/>
    <w:rsid w:val="00236143"/>
    <w:rsid w:val="00240326"/>
    <w:rsid w:val="002431F9"/>
    <w:rsid w:val="00304E7F"/>
    <w:rsid w:val="003979EA"/>
    <w:rsid w:val="003A2031"/>
    <w:rsid w:val="00466D0F"/>
    <w:rsid w:val="004C596D"/>
    <w:rsid w:val="004E46B1"/>
    <w:rsid w:val="00563D35"/>
    <w:rsid w:val="005D028C"/>
    <w:rsid w:val="007853E2"/>
    <w:rsid w:val="00911122"/>
    <w:rsid w:val="009A25F9"/>
    <w:rsid w:val="00A14064"/>
    <w:rsid w:val="00AA1B52"/>
    <w:rsid w:val="00B7761F"/>
    <w:rsid w:val="00BB3278"/>
    <w:rsid w:val="00C3651A"/>
    <w:rsid w:val="00CC52E7"/>
    <w:rsid w:val="00D263FF"/>
    <w:rsid w:val="00D63304"/>
    <w:rsid w:val="00DA1E4C"/>
    <w:rsid w:val="00E70777"/>
    <w:rsid w:val="00ED7F00"/>
    <w:rsid w:val="00FE02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BAAC7"/>
  <w15:docId w15:val="{15EECDD5-C6C8-4F19-99C6-25940B038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6B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Style3">
    <w:name w:val="Style3"/>
    <w:uiPriority w:val="99"/>
    <w:pPr>
      <w:numPr>
        <w:numId w:val="1"/>
      </w:numPr>
    </w:pPr>
  </w:style>
  <w:style w:type="character" w:styleId="Hyperlink">
    <w:name w:val="Hyperlink"/>
    <w:basedOn w:val="a0"/>
    <w:uiPriority w:val="99"/>
    <w:rPr>
      <w:color w:val="0563C1"/>
      <w:u w:val="single"/>
    </w:rPr>
  </w:style>
  <w:style w:type="paragraph" w:styleId="a3">
    <w:name w:val="Normal (Web)"/>
    <w:basedOn w:val="a"/>
    <w:uiPriority w:val="9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Pr>
      <w:b/>
      <w:bCs/>
    </w:rPr>
  </w:style>
  <w:style w:type="paragraph" w:styleId="a5">
    <w:name w:val="List Paragraph"/>
    <w:basedOn w:val="a"/>
    <w:uiPriority w:val="34"/>
    <w:qFormat/>
    <w:pPr>
      <w:ind w:left="720"/>
      <w:contextualSpacing/>
    </w:pPr>
  </w:style>
  <w:style w:type="character" w:styleId="a6">
    <w:name w:val="annotation reference"/>
    <w:basedOn w:val="a0"/>
    <w:uiPriority w:val="99"/>
    <w:semiHidden/>
    <w:unhideWhenUsed/>
    <w:rsid w:val="00563D35"/>
    <w:rPr>
      <w:sz w:val="16"/>
      <w:szCs w:val="16"/>
    </w:rPr>
  </w:style>
  <w:style w:type="paragraph" w:styleId="a7">
    <w:name w:val="annotation text"/>
    <w:basedOn w:val="a"/>
    <w:link w:val="Char"/>
    <w:uiPriority w:val="99"/>
    <w:semiHidden/>
    <w:unhideWhenUsed/>
    <w:rsid w:val="00563D35"/>
    <w:pPr>
      <w:spacing w:line="240" w:lineRule="auto"/>
    </w:pPr>
    <w:rPr>
      <w:sz w:val="20"/>
      <w:szCs w:val="20"/>
    </w:rPr>
  </w:style>
  <w:style w:type="character" w:customStyle="1" w:styleId="Char">
    <w:name w:val="نص تعليق Char"/>
    <w:basedOn w:val="a0"/>
    <w:link w:val="a7"/>
    <w:uiPriority w:val="99"/>
    <w:semiHidden/>
    <w:rsid w:val="00563D35"/>
    <w:rPr>
      <w:sz w:val="20"/>
      <w:szCs w:val="20"/>
    </w:rPr>
  </w:style>
  <w:style w:type="paragraph" w:styleId="a8">
    <w:name w:val="annotation subject"/>
    <w:basedOn w:val="a7"/>
    <w:next w:val="a7"/>
    <w:link w:val="Char0"/>
    <w:uiPriority w:val="99"/>
    <w:semiHidden/>
    <w:unhideWhenUsed/>
    <w:rsid w:val="00563D35"/>
    <w:rPr>
      <w:b/>
      <w:bCs/>
    </w:rPr>
  </w:style>
  <w:style w:type="character" w:customStyle="1" w:styleId="Char0">
    <w:name w:val="موضوع تعليق Char"/>
    <w:basedOn w:val="Char"/>
    <w:link w:val="a8"/>
    <w:uiPriority w:val="99"/>
    <w:semiHidden/>
    <w:rsid w:val="00563D35"/>
    <w:rPr>
      <w:b/>
      <w:bCs/>
      <w:sz w:val="20"/>
      <w:szCs w:val="20"/>
    </w:rPr>
  </w:style>
  <w:style w:type="paragraph" w:styleId="a9">
    <w:name w:val="Balloon Text"/>
    <w:basedOn w:val="a"/>
    <w:link w:val="Char1"/>
    <w:uiPriority w:val="99"/>
    <w:semiHidden/>
    <w:unhideWhenUsed/>
    <w:rsid w:val="00563D35"/>
    <w:pPr>
      <w:spacing w:after="0" w:line="240" w:lineRule="auto"/>
    </w:pPr>
    <w:rPr>
      <w:rFonts w:ascii="Tahoma" w:hAnsi="Tahoma" w:cs="Tahoma"/>
      <w:sz w:val="18"/>
      <w:szCs w:val="18"/>
    </w:rPr>
  </w:style>
  <w:style w:type="character" w:customStyle="1" w:styleId="Char1">
    <w:name w:val="نص في بالون Char"/>
    <w:basedOn w:val="a0"/>
    <w:link w:val="a9"/>
    <w:uiPriority w:val="99"/>
    <w:semiHidden/>
    <w:rsid w:val="00563D3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640443">
      <w:bodyDiv w:val="1"/>
      <w:marLeft w:val="0"/>
      <w:marRight w:val="0"/>
      <w:marTop w:val="0"/>
      <w:marBottom w:val="0"/>
      <w:divBdr>
        <w:top w:val="none" w:sz="0" w:space="0" w:color="auto"/>
        <w:left w:val="none" w:sz="0" w:space="0" w:color="auto"/>
        <w:bottom w:val="none" w:sz="0" w:space="0" w:color="auto"/>
        <w:right w:val="none" w:sz="0" w:space="0" w:color="auto"/>
      </w:divBdr>
      <w:divsChild>
        <w:div w:id="1741439061">
          <w:marLeft w:val="0"/>
          <w:marRight w:val="0"/>
          <w:marTop w:val="0"/>
          <w:marBottom w:val="240"/>
          <w:divBdr>
            <w:top w:val="none" w:sz="0" w:space="0" w:color="auto"/>
            <w:left w:val="none" w:sz="0" w:space="0" w:color="auto"/>
            <w:bottom w:val="none" w:sz="0" w:space="0" w:color="auto"/>
            <w:right w:val="none" w:sz="0" w:space="0" w:color="auto"/>
          </w:divBdr>
        </w:div>
        <w:div w:id="252906836">
          <w:marLeft w:val="0"/>
          <w:marRight w:val="0"/>
          <w:marTop w:val="0"/>
          <w:marBottom w:val="240"/>
          <w:divBdr>
            <w:top w:val="none" w:sz="0" w:space="0" w:color="auto"/>
            <w:left w:val="none" w:sz="0" w:space="0" w:color="auto"/>
            <w:bottom w:val="none" w:sz="0" w:space="0" w:color="auto"/>
            <w:right w:val="none" w:sz="0" w:space="0" w:color="auto"/>
          </w:divBdr>
        </w:div>
        <w:div w:id="1767072919">
          <w:marLeft w:val="0"/>
          <w:marRight w:val="0"/>
          <w:marTop w:val="0"/>
          <w:marBottom w:val="240"/>
          <w:divBdr>
            <w:top w:val="none" w:sz="0" w:space="0" w:color="auto"/>
            <w:left w:val="none" w:sz="0" w:space="0" w:color="auto"/>
            <w:bottom w:val="none" w:sz="0" w:space="0" w:color="auto"/>
            <w:right w:val="none" w:sz="0" w:space="0" w:color="auto"/>
          </w:divBdr>
        </w:div>
      </w:divsChild>
    </w:div>
    <w:div w:id="455298547">
      <w:bodyDiv w:val="1"/>
      <w:marLeft w:val="0"/>
      <w:marRight w:val="0"/>
      <w:marTop w:val="0"/>
      <w:marBottom w:val="0"/>
      <w:divBdr>
        <w:top w:val="none" w:sz="0" w:space="0" w:color="auto"/>
        <w:left w:val="none" w:sz="0" w:space="0" w:color="auto"/>
        <w:bottom w:val="none" w:sz="0" w:space="0" w:color="auto"/>
        <w:right w:val="none" w:sz="0" w:space="0" w:color="auto"/>
      </w:divBdr>
    </w:div>
    <w:div w:id="1719433180">
      <w:bodyDiv w:val="1"/>
      <w:marLeft w:val="0"/>
      <w:marRight w:val="0"/>
      <w:marTop w:val="0"/>
      <w:marBottom w:val="0"/>
      <w:divBdr>
        <w:top w:val="none" w:sz="0" w:space="0" w:color="auto"/>
        <w:left w:val="none" w:sz="0" w:space="0" w:color="auto"/>
        <w:bottom w:val="none" w:sz="0" w:space="0" w:color="auto"/>
        <w:right w:val="none" w:sz="0" w:space="0" w:color="auto"/>
      </w:divBdr>
    </w:div>
    <w:div w:id="1922369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usni_salem@yahoo.com" TargetMode="External"/><Relationship Id="rId13" Type="http://schemas.openxmlformats.org/officeDocument/2006/relationships/hyperlink" Target="https://mop.gov.jo/" TargetMode="External"/><Relationship Id="rId18" Type="http://schemas.openxmlformats.org/officeDocument/2006/relationships/hyperlink" Target="https://erc.undp.org/pdf/UNDP_Evaluation_Guidelines.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aladwan3344@gmail.com" TargetMode="External"/><Relationship Id="rId12" Type="http://schemas.openxmlformats.org/officeDocument/2006/relationships/hyperlink" Target="https://mop.gov.jo/" TargetMode="External"/><Relationship Id="rId17" Type="http://schemas.openxmlformats.org/officeDocument/2006/relationships/hyperlink" Target="https://doi.org/10.1787/77faa4fe-en" TargetMode="External"/><Relationship Id="rId2" Type="http://schemas.openxmlformats.org/officeDocument/2006/relationships/styles" Target="styles.xml"/><Relationship Id="rId16" Type="http://schemas.openxmlformats.org/officeDocument/2006/relationships/hyperlink" Target="https://www.oecd.org/en/topics/sub-issues/public-policy-monitoring-and-evaluation.html" TargetMode="External"/><Relationship Id="rId20" Type="http://schemas.openxmlformats.org/officeDocument/2006/relationships/hyperlink" Target="https://ieg.worldbankgroup.org/evaluations/results-and-performance-world-bank-group-2023/chapter-2-world-bank-results-and" TargetMode="External"/><Relationship Id="rId1" Type="http://schemas.openxmlformats.org/officeDocument/2006/relationships/numbering" Target="numbering.xml"/><Relationship Id="rId6" Type="http://schemas.openxmlformats.org/officeDocument/2006/relationships/hyperlink" Target="https://orcid.org/0009-0009-0197-1224" TargetMode="External"/><Relationship Id="rId11" Type="http://schemas.openxmlformats.org/officeDocument/2006/relationships/hyperlink" Target="mailto:jehad_obeidat@yahoo.com" TargetMode="External"/><Relationship Id="rId5" Type="http://schemas.openxmlformats.org/officeDocument/2006/relationships/hyperlink" Target="mailto:2019230033@alumni.yu.edu.jo" TargetMode="External"/><Relationship Id="rId15" Type="http://schemas.openxmlformats.org/officeDocument/2006/relationships/hyperlink" Target="https://doi.org/10.1787/74ds57ed-en" TargetMode="External"/><Relationship Id="rId10" Type="http://schemas.openxmlformats.org/officeDocument/2006/relationships/hyperlink" Target="mailto:Dr.doaa@qsm.ac.il" TargetMode="External"/><Relationship Id="rId19" Type="http://schemas.openxmlformats.org/officeDocument/2006/relationships/hyperlink" Target="https://ieg.worldbankgroup.org/sites/default/files/Data/Evaluation/files/RAP2022.pdf" TargetMode="External"/><Relationship Id="rId4" Type="http://schemas.openxmlformats.org/officeDocument/2006/relationships/webSettings" Target="webSettings.xml"/><Relationship Id="rId9" Type="http://schemas.openxmlformats.org/officeDocument/2006/relationships/hyperlink" Target="https://orcid.org/0009-0005-6257-4004" TargetMode="External"/><Relationship Id="rId14" Type="http://schemas.openxmlformats.org/officeDocument/2006/relationships/hyperlink" Target="https://doi.org/10.1787/a255365e-e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8134</Words>
  <Characters>46365</Characters>
  <Application>Microsoft Office Word</Application>
  <DocSecurity>0</DocSecurity>
  <Lines>386</Lines>
  <Paragraphs>108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54391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Raed Al musili</dc:creator>
  <cp:lastModifiedBy>حساب Microsoft</cp:lastModifiedBy>
  <cp:revision>2</cp:revision>
  <cp:lastPrinted>2026-02-02T20:39:00Z</cp:lastPrinted>
  <dcterms:created xsi:type="dcterms:W3CDTF">2026-07-25T06:28:00Z</dcterms:created>
  <dcterms:modified xsi:type="dcterms:W3CDTF">2026-07-25T06:28:00Z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b968284fc508464f9229daefdbb19c16</vt:lpwstr>
  </property>
</Properties>
</file>